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8a85c175142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H4962.1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1171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WITHDRAWN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4 of the amendment, after "Any" strike "person" and insert "voter who resides in the political subdivision"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only voters who reside within the subdivision may file an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630e354fc4e54" /></Relationships>
</file>