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c8418c9774ad7" /></Relationships>
</file>

<file path=word/document.xml><?xml version="1.0" encoding="utf-8"?>
<w:document xmlns:w="http://schemas.openxmlformats.org/wordprocessingml/2006/main">
  <w:body>
    <w:p>
      <w:r>
        <w:rPr>
          <w:b/>
        </w:rPr>
        <w:r>
          <w:rPr/>
          <w:t xml:space="preserve">6034-S.E</w:t>
        </w:r>
      </w:r>
      <w:r>
        <w:rPr>
          <w:b/>
        </w:rPr>
        <w:t xml:space="preserve"> </w:t>
        <w:t xml:space="preserve">AMH</w:t>
      </w:r>
      <w:r>
        <w:rPr>
          <w:b/>
        </w:rPr>
        <w:t xml:space="preserve"> </w:t>
        <w:r>
          <w:rPr/>
          <w:t xml:space="preserve">TED</w:t>
        </w:r>
      </w:r>
      <w:r>
        <w:rPr>
          <w:b/>
        </w:rPr>
        <w:t xml:space="preserve"> </w:t>
        <w:r>
          <w:rPr/>
          <w:t xml:space="preserve">H4883.1</w:t>
        </w:r>
      </w:r>
      <w:r>
        <w:rPr>
          <w:b/>
        </w:rPr>
        <w:t xml:space="preserve"> - NOT FOR FLOOR USE</w:t>
      </w:r>
    </w:p>
    <w:p>
      <w:pPr>
        <w:ind w:left="0" w:right="0" w:firstLine="576"/>
      </w:pPr>
      <w:r>
        <w:rPr/>
        <w:t xml:space="preserve"> </w:t>
      </w:r>
    </w:p>
    <w:p>
      <w:pPr>
        <w:spacing w:before="480" w:after="0" w:line="408" w:lineRule="exact"/>
      </w:pPr>
      <w:r>
        <w:rPr>
          <w:b/>
          <w:u w:val="single"/>
        </w:rPr>
        <w:t xml:space="preserve">ESSB 6034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(8)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(8)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who may apply therefor and be reasonably entitled thereto proper facilities and connections for retail internet service as demanded.</w:t>
      </w:r>
    </w:p>
    <w:p>
      <w:pPr>
        <w:spacing w:before="0" w:after="0" w:line="408" w:lineRule="exact"/>
        <w:ind w:left="0" w:right="0" w:firstLine="576"/>
        <w:jc w:val="left"/>
      </w:pPr>
      <w:r>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010</w:t>
      </w:r>
      <w:r>
        <w:rPr/>
        <w:t xml:space="preserve"> and 1977 ex.s. c 366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"Operating property" means all of the property utilized by a public utility district in the operation of a plant or system for the generation, transmission, or distribution of electric energy for sale</w:t>
      </w:r>
      <w:r>
        <w:t>((</w:t>
      </w:r>
      <w:r>
        <w:rPr>
          <w:strike/>
        </w:rPr>
        <w:t xml:space="preserve">;</w:t>
      </w:r>
      <w:r>
        <w:t>))</w:t>
      </w:r>
      <w:r>
        <w:rPr>
          <w:u w:val="single"/>
        </w:rPr>
        <w:t xml:space="preserve">.</w:t>
      </w:r>
    </w:p>
    <w:p>
      <w:pPr>
        <w:spacing w:before="0" w:after="0" w:line="408" w:lineRule="exact"/>
        <w:ind w:left="0" w:right="0" w:firstLine="576"/>
        <w:jc w:val="left"/>
      </w:pPr>
      <w:r>
        <w:rPr/>
        <w:t xml:space="preserve">(2) "Taxing districts" means counties, cities, towns, school districts, and road districts</w:t>
      </w:r>
      <w:r>
        <w:t>((</w:t>
      </w:r>
      <w:r>
        <w:rPr>
          <w:strike/>
        </w:rPr>
        <w:t xml:space="preserve">;</w:t>
      </w:r>
      <w:r>
        <w:t>))</w:t>
      </w:r>
      <w:r>
        <w:rPr>
          <w:u w:val="single"/>
        </w:rPr>
        <w:t xml:space="preserve">.</w:t>
      </w:r>
    </w:p>
    <w:p>
      <w:pPr>
        <w:spacing w:before="0" w:after="0" w:line="408" w:lineRule="exact"/>
        <w:ind w:left="0" w:right="0" w:firstLine="576"/>
        <w:jc w:val="left"/>
      </w:pPr>
      <w:r>
        <w:rPr/>
        <w:t xml:space="preserve">(3) "Distributes to consumers" means the sale of electric energy to ultimate consumers thereof, and does not include sales of electric energy for resale by the purchaser</w:t>
      </w:r>
      <w:r>
        <w:t>((</w:t>
      </w:r>
      <w:r>
        <w:rPr>
          <w:strike/>
        </w:rPr>
        <w:t xml:space="preserve">;</w:t>
      </w:r>
      <w:r>
        <w:t>))</w:t>
      </w:r>
      <w:r>
        <w:rPr>
          <w:u w:val="single"/>
        </w:rPr>
        <w:t xml:space="preserve">.</w:t>
      </w:r>
    </w:p>
    <w:p>
      <w:pPr>
        <w:spacing w:before="0" w:after="0" w:line="408" w:lineRule="exact"/>
        <w:ind w:left="0" w:right="0" w:firstLine="576"/>
        <w:jc w:val="left"/>
      </w:pPr>
      <w:r>
        <w:rPr/>
        <w:t xml:space="preserve">(4) "Wholesale value" means all costs of a public utility district associated with the generation and transmission of energy from its own generation and transmission system to the point or points of inter-connection with a distribution system owned and used by a district to distribute such energy to consumers, or in the event a distribution system owned by a district is not used to distribute such energy, then the term means the gross revenues derived by a district from the sale of such energy to consumers</w:t>
      </w:r>
      <w:r>
        <w:t>((</w:t>
      </w:r>
      <w:r>
        <w:rPr>
          <w:strike/>
        </w:rPr>
        <w:t xml:space="preserve">;</w:t>
      </w:r>
      <w:r>
        <w:t>))</w:t>
      </w:r>
      <w:r>
        <w:rPr>
          <w:u w:val="single"/>
        </w:rPr>
        <w:t xml:space="preserve">.</w:t>
      </w:r>
    </w:p>
    <w:p>
      <w:pPr>
        <w:spacing w:before="0" w:after="0" w:line="408" w:lineRule="exact"/>
        <w:ind w:left="0" w:right="0" w:firstLine="576"/>
        <w:jc w:val="left"/>
      </w:pPr>
      <w:r>
        <w:rPr/>
        <w:t xml:space="preserve">(5) "Thermal electric generating facility" means a steam-powered electrical energy producing facility utilizing nuclear or fossil fuels</w:t>
      </w:r>
      <w:r>
        <w:t>((</w:t>
      </w:r>
      <w:r>
        <w:rPr>
          <w:strike/>
        </w:rPr>
        <w:t xml:space="preserve">;</w:t>
      </w:r>
      <w:r>
        <w:t>))</w:t>
      </w:r>
      <w:r>
        <w:rPr>
          <w:u w:val="single"/>
        </w:rPr>
        <w:t xml:space="preserve">.</w:t>
      </w:r>
    </w:p>
    <w:p>
      <w:pPr>
        <w:spacing w:before="0" w:after="0" w:line="408" w:lineRule="exact"/>
        <w:ind w:left="0" w:right="0" w:firstLine="576"/>
        <w:jc w:val="left"/>
      </w:pPr>
      <w:r>
        <w:rPr/>
        <w:t xml:space="preserve">(6) "Placed in operation" means delivery of energy into a transmission or distribution system for use or sale in such a manner as to establish a value accruing to the power plant operator, except operation incidental to testing or start-up adjustments</w:t>
      </w:r>
      <w:r>
        <w:t>((</w:t>
      </w:r>
      <w:r>
        <w:rPr>
          <w:strike/>
        </w:rPr>
        <w:t xml:space="preserve">;</w:t>
      </w:r>
      <w:r>
        <w:t>))</w:t>
      </w:r>
      <w:r>
        <w:rPr>
          <w:u w:val="single"/>
        </w:rPr>
        <w:t xml:space="preserve">.</w:t>
      </w:r>
    </w:p>
    <w:p>
      <w:pPr>
        <w:spacing w:before="0" w:after="0" w:line="408" w:lineRule="exact"/>
        <w:ind w:left="0" w:right="0" w:firstLine="576"/>
        <w:jc w:val="left"/>
      </w:pPr>
      <w:r>
        <w:rPr/>
        <w:t xml:space="preserve">(7) "Impacted area" for a thermal electric generating facility on a federal reservation means that area in the state lying within thirty-five statute miles of the most commonly used entrance of the federal reservation and which is south of the southern boundary of township fifteen north</w:t>
      </w:r>
      <w:r>
        <w:rPr>
          <w:u w:val="single"/>
        </w:rPr>
        <w:t xml:space="preserve">.</w:t>
      </w:r>
    </w:p>
    <w:p>
      <w:pPr>
        <w:spacing w:before="0" w:after="0" w:line="408" w:lineRule="exact"/>
        <w:ind w:left="0" w:right="0" w:firstLine="576"/>
        <w:jc w:val="left"/>
      </w:pPr>
      <w:r>
        <w:rPr>
          <w:u w:val="single"/>
        </w:rPr>
        <w:t xml:space="preserve">(8) "Retail internet service" has the same meaning as defined in section 1 of this act.</w:t>
      </w:r>
    </w:p>
    <w:p>
      <w:pPr>
        <w:spacing w:before="0" w:after="0" w:line="408" w:lineRule="exact"/>
        <w:ind w:left="0" w:right="0" w:firstLine="576"/>
        <w:jc w:val="left"/>
      </w:pPr>
      <w:r>
        <w:rPr>
          <w:u w:val="single"/>
        </w:rPr>
        <w:t xml:space="preserve">(9) "Broadband network" has the same meaning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011</w:t>
      </w:r>
      <w:r>
        <w:rPr/>
        <w:t xml:space="preserve"> and 2010 1st sp.s. c 23 s 1001 are each amended to read as follows:</w:t>
      </w:r>
    </w:p>
    <w:p>
      <w:pPr>
        <w:spacing w:before="0" w:after="0" w:line="408" w:lineRule="exact"/>
        <w:ind w:left="0" w:right="0" w:firstLine="576"/>
        <w:jc w:val="left"/>
      </w:pPr>
      <w:r>
        <w:rPr/>
        <w:t xml:space="preserve">"Gross revenue" means the amount received from the sale of electric energy </w:t>
      </w:r>
      <w:r>
        <w:rPr>
          <w:u w:val="single"/>
        </w:rPr>
        <w:t xml:space="preserve">or retail internet service</w:t>
      </w:r>
      <w:r>
        <w:rPr/>
        <w:t xml:space="preserve">, which also includes any regularly recurring charge billed to consumers as a condition of receiving electric energy </w:t>
      </w:r>
      <w:r>
        <w:rPr>
          <w:u w:val="single"/>
        </w:rPr>
        <w:t xml:space="preserve">or retail internet service</w:t>
      </w:r>
      <w:r>
        <w:rPr/>
        <w:t xml:space="preserve">, and excluding any tax levied by a municipal corporation upon the district pursuant to RCW 54.28.070.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There is levied and collected from every district a tax for the act or privilege of engaging within this state in the business of operating a broadband network for the purpose of selling retail internet service. With respect to each such district, such tax must be two percent of the gross revenues derived from the sale of retail internet services.</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w:t>
      </w:r>
      <w:r>
        <w:t>((</w:t>
      </w:r>
      <w:r>
        <w:rPr>
          <w:strike/>
        </w:rPr>
        <w:t xml:space="preserve">and</w:t>
      </w:r>
      <w:r>
        <w:t>))</w:t>
      </w:r>
      <w:r>
        <w:rPr>
          <w:u w:val="single"/>
        </w:rPr>
        <w:t xml:space="preserve">,</w:t>
      </w:r>
      <w:r>
        <w:rPr/>
        <w:t xml:space="preserve"> 54.28.025</w:t>
      </w:r>
      <w:r>
        <w:rPr>
          <w:u w:val="single"/>
        </w:rPr>
        <w:t xml:space="preserve">, and section 5(1) of this act</w:t>
      </w:r>
      <w:r>
        <w:rPr/>
        <w:t xml:space="preserve"> on returns as prescribed by the department of revenue. Except as otherwise provided in this subsection (2), taxes imposed in RCW 54.28.020 </w:t>
      </w:r>
      <w:r>
        <w:t>((</w:t>
      </w:r>
      <w:r>
        <w:rPr>
          <w:strike/>
        </w:rPr>
        <w:t xml:space="preserve">and</w:t>
      </w:r>
      <w:r>
        <w:t>))</w:t>
      </w:r>
      <w:r>
        <w:rPr>
          <w:u w:val="single"/>
        </w:rPr>
        <w:t xml:space="preserve">,</w:t>
      </w:r>
      <w:r>
        <w:rPr/>
        <w:t xml:space="preserve"> 54.28.025</w:t>
      </w:r>
      <w:r>
        <w:rPr>
          <w:u w:val="single"/>
        </w:rPr>
        <w:t xml:space="preserve">, and section 5(1) of this act</w:t>
      </w:r>
      <w:r>
        <w:rPr/>
        <w:t xml:space="preserve"> are due for a taxpayer at the same time as the taxpayer's payment of taxes imposed under chapters 82.04 and 82.16 RCW. The department of revenue may allow taxpayers to report and pay the taxes due under RCW 54.28.020 </w:t>
      </w:r>
      <w:r>
        <w:t>((</w:t>
      </w:r>
      <w:r>
        <w:rPr>
          <w:strike/>
        </w:rPr>
        <w:t xml:space="preserve">and</w:t>
      </w:r>
      <w:r>
        <w:t>))</w:t>
      </w:r>
      <w:r>
        <w:rPr>
          <w:u w:val="single"/>
        </w:rPr>
        <w:t xml:space="preserve">,</w:t>
      </w:r>
      <w:r>
        <w:rPr/>
        <w:t xml:space="preserve"> 54.28.025</w:t>
      </w:r>
      <w:r>
        <w:rPr>
          <w:u w:val="single"/>
        </w:rPr>
        <w:t xml:space="preserve">, and section 5(1) of this act</w:t>
      </w:r>
      <w:r>
        <w:rPr/>
        <w:t xml:space="preserve"> on an annual basis, even if they report taxes imposed under chapters 82.04 and 82.16 RCW more frequently than annually. In such cases, the taxes imposed in RCW 54.28.020 </w:t>
      </w:r>
      <w:r>
        <w:t>((</w:t>
      </w:r>
      <w:r>
        <w:rPr>
          <w:strike/>
        </w:rPr>
        <w:t xml:space="preserve">and</w:t>
      </w:r>
      <w:r>
        <w:t>))</w:t>
      </w:r>
      <w:r>
        <w:rPr>
          <w:u w:val="single"/>
        </w:rPr>
        <w:t xml:space="preserve">,</w:t>
      </w:r>
      <w:r>
        <w:rPr/>
        <w:t xml:space="preserve"> 54.28.025</w:t>
      </w:r>
      <w:r>
        <w:rPr>
          <w:u w:val="single"/>
        </w:rPr>
        <w:t xml:space="preserve">, and section 5(1) of this act</w:t>
      </w:r>
      <w:r>
        <w:rPr/>
        <w:t xml:space="preserve"> are due at the same time as the taxes under chapters 82.04 and 82.16 RCW for the taxpayer's final reporting period for the calendar year.</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 Upon receipt of the amount of each tax imposed the department of revenue shall deposit the same with the state treasurer, who must deposit four percent of the revenues received under RCW 54.28.020(1) </w:t>
      </w:r>
      <w:r>
        <w:t>((</w:t>
      </w:r>
      <w:r>
        <w:rPr>
          <w:strike/>
        </w:rPr>
        <w:t xml:space="preserve">and</w:t>
      </w:r>
      <w:r>
        <w:t>))</w:t>
      </w:r>
      <w:r>
        <w:rPr>
          <w:u w:val="single"/>
        </w:rPr>
        <w:t xml:space="preserve">,</w:t>
      </w:r>
      <w:r>
        <w:rPr/>
        <w:t xml:space="preserve"> 54.28.025(1)</w:t>
      </w:r>
      <w:r>
        <w:rPr>
          <w:u w:val="single"/>
        </w:rPr>
        <w:t xml:space="preserve">, and section 5(1) of this act</w:t>
      </w:r>
      <w:r>
        <w:rPr/>
        <w:t xml:space="preserve"> and all revenues received under RCW 54.28.020(2) </w:t>
      </w:r>
      <w:r>
        <w:t>((</w:t>
      </w:r>
      <w:r>
        <w:rPr>
          <w:strike/>
        </w:rPr>
        <w:t xml:space="preserve">and</w:t>
      </w:r>
      <w:r>
        <w:t>))</w:t>
      </w:r>
      <w:r>
        <w:rPr>
          <w:u w:val="single"/>
        </w:rPr>
        <w:t xml:space="preserve">,</w:t>
      </w:r>
      <w:r>
        <w:rPr/>
        <w:t xml:space="preserve"> 54.28.025(2)</w:t>
      </w:r>
      <w:r>
        <w:rPr>
          <w:u w:val="single"/>
        </w:rPr>
        <w:t xml:space="preserve">, and section 5(2) of this act</w:t>
      </w:r>
      <w:r>
        <w:rPr/>
        <w:t xml:space="preserve"> in the general fund of the state and must distribute the remainder in the manner hereinafter set forth. The state treasurer must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2017 c 323 s 104 are each amended to read as follows:</w:t>
      </w:r>
    </w:p>
    <w:p>
      <w:pPr>
        <w:spacing w:before="0" w:after="0" w:line="408" w:lineRule="exact"/>
        <w:ind w:left="0" w:right="0" w:firstLine="576"/>
        <w:jc w:val="left"/>
      </w:pPr>
      <w:r>
        <w:rPr/>
        <w:t xml:space="preserve">(1) Except as provided in subsection (2) of this section, the department of revenue must instruct the state treasurer, after placing thirty-seven and six-tenths percent of the taxes collected under RCW 54.28.020(1) in the state general fund to be dedicated for the benefit of the public schools, to distribute the balance </w:t>
      </w:r>
      <w:r>
        <w:rPr>
          <w:u w:val="single"/>
        </w:rPr>
        <w:t xml:space="preserve">as follows:</w:t>
      </w:r>
    </w:p>
    <w:p>
      <w:pPr>
        <w:spacing w:before="0" w:after="0" w:line="408" w:lineRule="exact"/>
        <w:ind w:left="0" w:right="0" w:firstLine="576"/>
        <w:jc w:val="left"/>
      </w:pPr>
      <w:r>
        <w:rPr>
          <w:u w:val="single"/>
        </w:rPr>
        <w:t xml:space="preserve">(a) For amounts</w:t>
      </w:r>
      <w:r>
        <w:rPr/>
        <w:t xml:space="preserve"> collected under RCW 54.28.020(1)(a)</w:t>
      </w:r>
      <w:r>
        <w:rPr>
          <w:u w:val="single"/>
        </w:rPr>
        <w:t xml:space="preserve">, the balance must be distributed</w:t>
      </w:r>
      <w:r>
        <w:rPr/>
        <w:t xml:space="preserve"> to each county in proportion to the gross revenue from sales made within each county; </w:t>
      </w:r>
      <w:r>
        <w:t>((</w:t>
      </w:r>
      <w:r>
        <w:rPr>
          <w:strike/>
        </w:rPr>
        <w:t xml:space="preserve">and to distribute the balance</w:t>
      </w:r>
      <w:r>
        <w:t>))</w:t>
      </w:r>
    </w:p>
    <w:p>
      <w:pPr>
        <w:spacing w:before="0" w:after="0" w:line="408" w:lineRule="exact"/>
        <w:ind w:left="0" w:right="0" w:firstLine="576"/>
        <w:jc w:val="left"/>
      </w:pPr>
      <w:r>
        <w:rPr>
          <w:u w:val="single"/>
        </w:rPr>
        <w:t xml:space="preserve">(b) For amounts collected under section 5(1) of this act, if the broadband network is located in only one county, the balance must be distributed to the county in which the broadband network is located. If the broadband network is located in more than one county, the balance must be distributed on a pro rata manner to each applicable county based on the cost of the broadband network; and</w:t>
      </w:r>
    </w:p>
    <w:p>
      <w:pPr>
        <w:spacing w:before="0" w:after="0" w:line="408" w:lineRule="exact"/>
        <w:ind w:left="0" w:right="0" w:firstLine="576"/>
        <w:jc w:val="left"/>
      </w:pPr>
      <w:r>
        <w:rPr>
          <w:u w:val="single"/>
        </w:rPr>
        <w:t xml:space="preserve">(c) For amounts</w:t>
      </w:r>
      <w:r>
        <w:rPr/>
        <w:t xml:space="preserve"> collected under RCW 54.28.020(1) (b) and (c) </w:t>
      </w:r>
      <w:r>
        <w:rPr>
          <w:u w:val="single"/>
        </w:rPr>
        <w:t xml:space="preserve">the balance must be distributed</w:t>
      </w:r>
      <w:r>
        <w:rPr/>
        <w:t xml:space="preserv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the entire generating facility, including reservoir, if any, is in a single county then all of the balance to the county where such generating facility is located;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energy regulatory commission;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powerhouse and dam, if any, in connection with such reservoir are in more than one county, the balance must be divided sixty percent to the county in which the owning district is located and forty percent to the other county or counties or if the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must be distributed to the county in which the facilities are located.</w:t>
      </w:r>
    </w:p>
    <w:p>
      <w:pPr>
        <w:spacing w:before="0" w:after="0" w:line="408" w:lineRule="exact"/>
        <w:ind w:left="0" w:right="0" w:firstLine="576"/>
        <w:jc w:val="left"/>
      </w:pPr>
      <w:r>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(3) The provisions of this section do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070</w:t>
      </w:r>
      <w:r>
        <w:rPr/>
        <w:t xml:space="preserve"> and 1941 c 245 s 3 are each amended to read as follows:</w:t>
      </w:r>
    </w:p>
    <w:p>
      <w:pPr>
        <w:spacing w:before="0" w:after="0" w:line="408" w:lineRule="exact"/>
        <w:ind w:left="0" w:right="0" w:firstLine="576"/>
        <w:jc w:val="left"/>
      </w:pPr>
      <w:r>
        <w:rPr/>
        <w:t xml:space="preserve">Any city or town in which a public utility district operates works, plants</w:t>
      </w:r>
      <w:r>
        <w:rPr>
          <w:u w:val="single"/>
        </w:rPr>
        <w:t xml:space="preserve">,</w:t>
      </w:r>
      <w:r>
        <w:rPr/>
        <w:t xml:space="preserve"> or facilities for the distribution and sale of electricity</w:t>
      </w:r>
      <w:r>
        <w:rPr>
          <w:u w:val="single"/>
        </w:rPr>
        <w:t xml:space="preserve">, or a broadband network for the sale of retail internet service,</w:t>
      </w:r>
      <w:r>
        <w:rPr/>
        <w:t xml:space="preserve"> shall have the power to levy and collect from such district a tax </w:t>
      </w:r>
      <w:r>
        <w:rPr>
          <w:u w:val="single"/>
        </w:rPr>
        <w:t xml:space="preserve">under this section. With respect to the distribution and sale of electricity, a tax may be imposed</w:t>
      </w:r>
      <w:r>
        <w:rPr/>
        <w:t xml:space="preserve"> on the gross revenues derived by such district from the sale of electricity within the city or town, exclusive of the revenues derived from the sale of electricity for purposes of resale. </w:t>
      </w:r>
      <w:r>
        <w:t>((</w:t>
      </w:r>
      <w:r>
        <w:rPr>
          <w:strike/>
        </w:rPr>
        <w:t xml:space="preserve">Such</w:t>
      </w:r>
      <w:r>
        <w:t>))</w:t>
      </w:r>
      <w:r>
        <w:rPr/>
        <w:t xml:space="preserve"> </w:t>
      </w:r>
      <w:r>
        <w:rPr>
          <w:u w:val="single"/>
        </w:rPr>
        <w:t xml:space="preserve">With respect to the sale of retail internet service, a tax may be imposed under the applicable authority in chapter 35.21 RCW. The</w:t>
      </w:r>
      <w:r>
        <w:rPr/>
        <w:t xml:space="preserve"> tax when levied shall be a debt of the district, and may be collected as such. Any such district shall have the power to add the amount of such tax to the rates or charges it makes for electricity </w:t>
      </w:r>
      <w:r>
        <w:t>((</w:t>
      </w:r>
      <w:r>
        <w:rPr>
          <w:strike/>
        </w:rPr>
        <w:t xml:space="preserve">so</w:t>
      </w:r>
      <w:r>
        <w:t>))</w:t>
      </w:r>
      <w:r>
        <w:rPr/>
        <w:t xml:space="preserve"> </w:t>
      </w:r>
      <w:r>
        <w:rPr>
          <w:u w:val="single"/>
        </w:rPr>
        <w:t xml:space="preserve">or retail internet service</w:t>
      </w:r>
      <w:r>
        <w:rPr/>
        <w:t xml:space="preserve"> sold within the limits of such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120</w:t>
      </w:r>
      <w:r>
        <w:rPr/>
        <w:t xml:space="preserve"> and 1957 c 278 s 14 are each amended to read as follows:</w:t>
      </w:r>
    </w:p>
    <w:p>
      <w:pPr>
        <w:spacing w:before="0" w:after="0" w:line="408" w:lineRule="exact"/>
        <w:ind w:left="0" w:right="0" w:firstLine="576"/>
        <w:jc w:val="left"/>
      </w:pPr>
      <w:r>
        <w:rPr/>
        <w:t xml:space="preserve">In the event any district hereafter purchases or otherwise acquires electric utility properties comprising all or a portion of an electric generation and/or distribution system</w:t>
      </w:r>
      <w:r>
        <w:rPr>
          <w:u w:val="single"/>
        </w:rPr>
        <w:t xml:space="preserve">, or a broadband network for the purpose of providing retail internet service,</w:t>
      </w:r>
      <w:r>
        <w:rPr/>
        <w:t xml:space="preserve"> from a public service company, as defined in RCW 80.04.010, the total amount of privilege taxes imposed under </w:t>
      </w:r>
      <w:r>
        <w:t>((</w:t>
      </w:r>
      <w:r>
        <w:rPr>
          <w:strike/>
        </w:rPr>
        <w:t xml:space="preserve">chapter 278, Laws of 1957</w:t>
      </w:r>
      <w:r>
        <w:t>))</w:t>
      </w:r>
      <w:r>
        <w:rPr/>
        <w:t xml:space="preserve"> </w:t>
      </w:r>
      <w:r>
        <w:rPr>
          <w:u w:val="single"/>
        </w:rPr>
        <w:t xml:space="preserve">this chapter</w:t>
      </w:r>
      <w:r>
        <w:rPr/>
        <w:t xml:space="preserve"> to be paid by the district annually on the combined operating property within each county where such utility property is located, irrespective of any other basis of levy contained in this chapter, will be not less than the combined total of the ad valorem taxes, based on regular levies, last levied against the electric utility property constituting the system so purchased or acquired</w:t>
      </w:r>
      <w:r>
        <w:rPr>
          <w:u w:val="single"/>
        </w:rPr>
        <w:t xml:space="preserve">, or the broadband network purchased or acquired,</w:t>
      </w:r>
      <w:r>
        <w:rPr/>
        <w:t xml:space="preserve"> plus the taxes paid by the district for the same year on the revenues of other operating property in the same county under terms of this chapter. If all or any portion of the property so acquired is subsequently sold, or if rates charged to purchasers of electric energy</w:t>
      </w:r>
      <w:r>
        <w:rPr>
          <w:u w:val="single"/>
        </w:rPr>
        <w:t xml:space="preserve">, or retail internet service</w:t>
      </w:r>
      <w:r>
        <w:rPr/>
        <w:t xml:space="preserve"> are reduced, the amount of privilege tax required under this section shall be proportionately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030</w:t>
      </w:r>
      <w:r>
        <w:rPr/>
        <w:t xml:space="preserve"> and 1993 sp.s. c 25 s 107 are each amended to read as follows:</w:t>
      </w:r>
    </w:p>
    <w:p>
      <w:pPr>
        <w:spacing w:before="0" w:after="0" w:line="408" w:lineRule="exact"/>
        <w:ind w:left="0" w:right="0" w:firstLine="576"/>
        <w:jc w:val="left"/>
      </w:pPr>
      <w:r>
        <w:rPr/>
        <w:t xml:space="preserve">The rate of the additional taxes under RCW 54.28.020(2), 54.28.025(2), </w:t>
      </w:r>
      <w:r>
        <w:rPr>
          <w:u w:val="single"/>
        </w:rPr>
        <w:t xml:space="preserve">section 5(2) of this act,</w:t>
      </w:r>
      <w:r>
        <w:rPr/>
        <w:t xml:space="preserve"> 66.24.210(2), 82.16.020(2), 82.27.020(5), and 82.29A.030(2) shall be seven percent."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development of a business case plan prior to authorization to provide retail internet service. Modifies the rates standard from "fair and nondiscriminatory" to "just, fair, and reasonable." Prohibits PUDs from conditioning the cost or availability of other services on purchase or use of retail internet services. Requires provision of retail internet service to all entities reasonably entitled to service within the authorized geographical area. Requires separate accounting for retail internet service revenues and expenditures. Applies a tax on PUDs for the privilege of operating a broadband network for the purpose of selling retail internet service at a rate of 2 percent of gross revenue of sales, with an additional surtax applied equal to 7 percent multiplied by the rate. Applies the following provisions currently applicable to the PUD privilege tax on electricity to the new PUD privilege tax on retail internet service:</w:t>
      </w:r>
    </w:p>
    <w:p>
      <w:pPr>
        <w:spacing w:before="0" w:after="0" w:line="408" w:lineRule="exact"/>
        <w:ind w:left="0" w:right="0" w:firstLine="576"/>
        <w:jc w:val="left"/>
      </w:pPr>
      <w:r>
        <w:rPr/>
        <w:t xml:space="preserve">Annual reporting requirements;</w:t>
      </w:r>
    </w:p>
    <w:p>
      <w:pPr>
        <w:spacing w:before="0" w:after="0" w:line="408" w:lineRule="exact"/>
        <w:ind w:left="0" w:right="0" w:firstLine="576"/>
        <w:jc w:val="left"/>
      </w:pPr>
      <w:r>
        <w:rPr/>
        <w:t xml:space="preserve">Distribution of revenues;</w:t>
      </w:r>
    </w:p>
    <w:p>
      <w:pPr>
        <w:spacing w:before="0" w:after="0" w:line="408" w:lineRule="exact"/>
        <w:ind w:left="0" w:right="0" w:firstLine="576"/>
        <w:jc w:val="left"/>
      </w:pPr>
      <w:r>
        <w:rPr/>
        <w:t xml:space="preserve">Municipal authorization to impose business taxes; and</w:t>
      </w:r>
    </w:p>
    <w:p>
      <w:pPr>
        <w:spacing w:before="0" w:after="0" w:line="408" w:lineRule="exact"/>
        <w:ind w:left="0" w:right="0" w:firstLine="576"/>
        <w:jc w:val="left"/>
      </w:pPr>
      <w:r>
        <w:rPr/>
        <w:t xml:space="preserve">Accounting for acquisitions of property from a public service company.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ca54b924d4243" /></Relationships>
</file>