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d98947e014dae" /></Relationships>
</file>

<file path=word/document.xml><?xml version="1.0" encoding="utf-8"?>
<w:document xmlns:w="http://schemas.openxmlformats.org/wordprocessingml/2006/main">
  <w:body>
    <w:p>
      <w:r>
        <w:rPr>
          <w:b/>
        </w:rPr>
        <w:r>
          <w:rPr/>
          <w:t xml:space="preserve">6106-S.E</w:t>
        </w:r>
      </w:r>
      <w:r>
        <w:rPr>
          <w:b/>
        </w:rPr>
        <w:t xml:space="preserve"> </w:t>
        <w:t xml:space="preserve">AMH</w:t>
      </w:r>
      <w:r>
        <w:rPr>
          <w:b/>
        </w:rPr>
        <w:t xml:space="preserve"> </w:t>
        <w:r>
          <w:rPr/>
          <w:t xml:space="preserve">ENGR</w:t>
        </w:r>
      </w:r>
      <w:r>
        <w:rPr>
          <w:b/>
        </w:rPr>
        <w:t xml:space="preserve"> </w:t>
        <w:r>
          <w:rPr/>
          <w:t xml:space="preserve">H5049.E</w:t>
        </w:r>
      </w:r>
      <w:r>
        <w:rPr>
          <w:b/>
        </w:rPr>
        <w:t xml:space="preserve"> - NOT FOR FLOOR USE</w:t>
      </w:r>
    </w:p>
    <w:p>
      <w:pPr>
        <w:ind w:left="0" w:right="0" w:firstLine="576"/>
      </w:pPr>
    </w:p>
    <w:p>
      <w:pPr>
        <w:spacing w:before="480" w:after="0" w:line="408" w:lineRule="exact"/>
      </w:pPr>
      <w:r>
        <w:rPr>
          <w:b/>
          <w:u w:val="single"/>
        </w:rPr>
        <w:t xml:space="preserve">ESSB 6106</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w:t>
      </w:r>
    </w:p>
    <w:p>
      <w:pPr>
        <w:jc w:val="right"/>
      </w:pPr>
      <w:r>
        <w:rPr>
          <w:b/>
        </w:rPr>
        <w:t xml:space="preserve">ADOPTED AND ENGROSSED 2/27/18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2017-2019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c 313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$496,000</w:t>
      </w:r>
      <w:r>
        <w:t>))</w:t>
      </w:r>
    </w:p>
    <w:p>
      <w:pPr>
        <w:spacing w:before="0" w:after="0" w:line="408" w:lineRule="exact"/>
        <w:ind w:left="0" w:right="0" w:firstLine="0"/>
        <w:jc w:val="left"/>
        <w:tabs>
          <w:tab w:val="right" w:leader="none" w:pos="9936"/>
        </w:tabs>
      </w:pPr>
      <w:r>
        <w:tab/>
      </w:r>
      <w:r>
        <w:rPr>
          <w:u w:val="single"/>
        </w:rPr>
        <w:t xml:space="preserve">$513,000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$1,580,000</w:t>
      </w:r>
      <w:r>
        <w:t>))</w:t>
      </w:r>
    </w:p>
    <w:p>
      <w:pPr>
        <w:spacing w:before="0" w:after="0" w:line="408" w:lineRule="exact"/>
        <w:ind w:left="0" w:right="0" w:firstLine="0"/>
        <w:jc w:val="left"/>
        <w:tabs>
          <w:tab w:val="right" w:leader="none" w:pos="9936"/>
        </w:tabs>
      </w:pPr>
      <w:r>
        <w:tab/>
      </w:r>
      <w:r>
        <w:rPr>
          <w:u w:val="single"/>
        </w:rPr>
        <w:t xml:space="preserve">$3,891,000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strike/>
        </w:rPr>
        <w:t xml:space="preserve">$1,696,000</w:t>
      </w:r>
    </w:p>
    <w:p>
      <w:pPr>
        <w:tabs>
          <w:tab w:val="right" w:leader="none" w:pos="9936"/>
        </w:tabs>
        <w:ind w:left="0" w:right="0" w:firstLine="1440"/>
      </w:pPr>
      <w:r>
        <w:tab/>
      </w:r>
      <w:r>
        <w:rPr>
          <w:u w:val="single"/>
        </w:rPr>
        <w:t xml:space="preserve">$4,007,000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$300,000</w:t>
      </w:r>
      <w:r>
        <w:t>))</w:t>
      </w:r>
      <w:r>
        <w:rPr/>
        <w:t xml:space="preserve"> </w:t>
      </w:r>
      <w:r>
        <w:rPr>
          <w:u w:val="single"/>
        </w:rPr>
        <w:t xml:space="preserve">$2,570,000</w:t>
      </w:r>
      <w:r>
        <w:rPr/>
        <w:t xml:space="preserve"> of the motor vehicle account</w:t>
      </w:r>
      <w:r>
        <w:rPr>
          <w:rFonts w:ascii="Times New Roman" w:hAnsi="Times New Roman"/>
        </w:rPr>
        <w:t xml:space="preserve">—</w:t>
      </w:r>
      <w:r>
        <w:rPr/>
        <w:t xml:space="preserve">state appropriation is provided solely for the office of financial management to work with the department of transportation on integrating the transportation reporting and accounting information system or its successor system with the One Washington project. The office of financial management and the department of transportation must provide a joint status report to the transportation committees of the legislature on at least a calendar quarter basis. The report must include, but is not limited to: The status of the department's ability to integrate the transportation reporting and accounting information system or its successor system with the One Washington project; the status of the One Washington project; and a description of significant changes to planned timelines or deliverables.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$1,254,000</w:t>
      </w:r>
      <w:r>
        <w:t>))</w:t>
      </w:r>
    </w:p>
    <w:p>
      <w:pPr>
        <w:spacing w:before="0" w:after="0" w:line="408" w:lineRule="exact"/>
        <w:ind w:left="0" w:right="0" w:firstLine="0"/>
        <w:jc w:val="left"/>
        <w:tabs>
          <w:tab w:val="right" w:leader="none" w:pos="9936"/>
        </w:tabs>
      </w:pPr>
      <w:r>
        <w:tab/>
      </w:r>
      <w:r>
        <w:rPr>
          <w:u w:val="single"/>
        </w:rPr>
        <w:t xml:space="preserve">$1,306,000</w:t>
      </w:r>
    </w:p>
    <w:p>
      <w:pPr>
        <w:spacing w:before="120" w:after="0" w:line="408" w:lineRule="exact"/>
        <w:ind w:left="0" w:right="0" w:firstLine="576"/>
        <w:jc w:val="left"/>
      </w:pPr>
      <w:r>
        <w:rPr/>
        <w:t xml:space="preserve">The appropriation in this section is subject to the following conditions and limitations: Within the amount provided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$597,000</w:t>
      </w:r>
      <w:r>
        <w:t>))</w:t>
      </w:r>
    </w:p>
    <w:p>
      <w:pPr>
        <w:spacing w:before="0" w:after="0" w:line="408" w:lineRule="exact"/>
        <w:ind w:left="0" w:right="0" w:firstLine="0"/>
        <w:jc w:val="left"/>
        <w:tabs>
          <w:tab w:val="right" w:leader="none" w:pos="9936"/>
        </w:tabs>
      </w:pPr>
      <w:r>
        <w:tab/>
      </w:r>
      <w:r>
        <w:rPr>
          <w:u w:val="single"/>
        </w:rPr>
        <w:t xml:space="preserve">$613,000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108</w:t>
      </w:r>
      <w:r>
        <w:rPr/>
        <w:t xml:space="preserve"> (uncodified) is amended to read as follows:</w:t>
      </w:r>
    </w:p>
    <w:p>
      <w:r>
        <w:rPr>
          <w:b/>
        </w:rPr>
        <w:t xml:space="preserve">FOR THE BOARD OF PILOTAGE COMMISSIONERS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$1,100,000</w:t>
      </w:r>
    </w:p>
    <w:p>
      <w:pPr>
        <w:spacing w:before="120" w:after="0" w:line="408" w:lineRule="exact"/>
        <w:ind w:left="0" w:right="0" w:firstLine="576"/>
        <w:jc w:val="left"/>
      </w:pPr>
      <w:r>
        <w:rPr/>
        <w:t xml:space="preserve">The appropriation in this section is subject to the following conditions and limitations: $1,100,000 of the multimodal transportation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(1) Annually depositing the first one hundred fifty thousand dollars collected through Puget Sound pilotage district pilotage tariffs into the pilotage account </w:t>
      </w:r>
      <w:r>
        <w:t>((</w:t>
      </w:r>
      <w:r>
        <w:rPr>
          <w:strike/>
        </w:rPr>
        <w:t xml:space="preserve">solely for the expenditure of self-insurance premiums</w:t>
      </w:r>
      <w:r>
        <w:t>))</w:t>
      </w:r>
      <w:r>
        <w:rPr/>
        <w:t xml:space="preserve">;</w:t>
      </w:r>
    </w:p>
    <w:p>
      <w:pPr>
        <w:spacing w:before="0" w:after="0" w:line="408" w:lineRule="exact"/>
        <w:ind w:left="0" w:right="0" w:firstLine="576"/>
        <w:jc w:val="left"/>
      </w:pPr>
      <w:r>
        <w:rPr/>
        <w:t xml:space="preserve">(2) Maintaining the Puget Sound pilotage district pilotage tariff at the rate in existence on January 1, 2017; and</w:t>
      </w:r>
    </w:p>
    <w:p>
      <w:pPr>
        <w:spacing w:before="0" w:after="0" w:line="408" w:lineRule="exact"/>
        <w:ind w:left="0" w:right="0" w:firstLine="576"/>
        <w:jc w:val="left"/>
      </w:pPr>
      <w:r>
        <w:rPr/>
        <w:t xml:space="preserve">(3) Assessing a self-insurance premium surcharge of sixteen dollars per pilotage assignment on vessels requiring pilotage in the Puget Sound pilotage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$30,000</w:t>
      </w:r>
    </w:p>
    <w:p>
      <w:pPr>
        <w:spacing w:before="120" w:after="0" w:line="408" w:lineRule="exact"/>
        <w:ind w:left="0" w:right="0" w:firstLine="576"/>
        <w:jc w:val="left"/>
      </w:pPr>
      <w:r>
        <w:rPr/>
        <w:t xml:space="preserve">The appropriation in this section is subject to the following conditions and limitations: $30,000 of the motor vehicle account</w:t>
      </w:r>
      <w:r>
        <w:rPr>
          <w:rFonts w:ascii="Times New Roman" w:hAnsi="Times New Roman"/>
        </w:rPr>
        <w:t xml:space="preserve">—</w:t>
      </w:r>
      <w:r>
        <w:rPr/>
        <w:t xml:space="preserve">state appropriation is provided solely for the department to convene a work group to establish principles, review options, and develop recommendations regarding the establishment of a statewide program with a purpose of reducing fluid leakage from motor vehicles.</w:t>
      </w:r>
    </w:p>
    <w:p>
      <w:pPr>
        <w:spacing w:before="0" w:after="0" w:line="408" w:lineRule="exact"/>
        <w:ind w:left="0" w:right="0" w:firstLine="576"/>
        <w:jc w:val="left"/>
      </w:pPr>
      <w:r>
        <w:rPr/>
        <w:t xml:space="preserve">(1) The work group must be comprised of public, private, and nonprofit stakeholders and must include at least the Washington stormwater center, stormwater outreach for regional municipalities, the association of Washington cities, and the Washington state association of counties.</w:t>
      </w:r>
    </w:p>
    <w:p>
      <w:pPr>
        <w:spacing w:before="0" w:after="0" w:line="408" w:lineRule="exact"/>
        <w:ind w:left="0" w:right="0" w:firstLine="576"/>
        <w:jc w:val="left"/>
      </w:pPr>
      <w:r>
        <w:rPr/>
        <w:t xml:space="preserve">(2) The work group shall use the statewide don't drip and drive program established by the department as a model for creating this new program. The work group shall establish principles, review options, and develop recommendations regarding the new program. Recommendations made by the work group shall include, but are not limited to:</w:t>
      </w:r>
    </w:p>
    <w:p>
      <w:pPr>
        <w:spacing w:before="0" w:after="0" w:line="408" w:lineRule="exact"/>
        <w:ind w:left="0" w:right="0" w:firstLine="576"/>
        <w:jc w:val="left"/>
      </w:pPr>
      <w:r>
        <w:rPr/>
        <w:t xml:space="preserve">(a) Identifying an entity to manage the program;</w:t>
      </w:r>
    </w:p>
    <w:p>
      <w:pPr>
        <w:spacing w:before="0" w:after="0" w:line="408" w:lineRule="exact"/>
        <w:ind w:left="0" w:right="0" w:firstLine="576"/>
        <w:jc w:val="left"/>
      </w:pPr>
      <w:r>
        <w:rPr/>
        <w:t xml:space="preserve">(b) Potential public, private, and nonprofit partners;</w:t>
      </w:r>
    </w:p>
    <w:p>
      <w:pPr>
        <w:spacing w:before="0" w:after="0" w:line="408" w:lineRule="exact"/>
        <w:ind w:left="0" w:right="0" w:firstLine="576"/>
        <w:jc w:val="left"/>
      </w:pPr>
      <w:r>
        <w:rPr/>
        <w:t xml:space="preserve">(c) The potential scope of the program; and</w:t>
      </w:r>
    </w:p>
    <w:p>
      <w:pPr>
        <w:spacing w:before="0" w:after="0" w:line="408" w:lineRule="exact"/>
        <w:ind w:left="0" w:right="0" w:firstLine="576"/>
        <w:jc w:val="left"/>
      </w:pPr>
      <w:r>
        <w:rPr/>
        <w:t xml:space="preserve">(d) Funding requirements and potential funding sources for the program.</w:t>
      </w:r>
    </w:p>
    <w:p>
      <w:pPr>
        <w:spacing w:before="0" w:after="0" w:line="408" w:lineRule="exact"/>
        <w:ind w:left="0" w:right="0" w:firstLine="576"/>
        <w:jc w:val="left"/>
      </w:pPr>
      <w:r>
        <w:rPr/>
        <w:t xml:space="preserve">(3) The work group shall submit a report with its findings and recommendations to the transportation committees of the legislature by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$2,029,000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995</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$4,266,000</w:t>
      </w:r>
      <w:r>
        <w:t>))</w:t>
      </w:r>
    </w:p>
    <w:p>
      <w:pPr>
        <w:spacing w:before="0" w:after="0" w:line="408" w:lineRule="exact"/>
        <w:ind w:left="0" w:right="0" w:firstLine="0"/>
        <w:jc w:val="left"/>
        <w:tabs>
          <w:tab w:val="right" w:leader="none" w:pos="9936"/>
        </w:tabs>
      </w:pPr>
      <w:r>
        <w:tab/>
      </w:r>
      <w:r>
        <w:rPr>
          <w:u w:val="single"/>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$22,048,000</w:t>
      </w:r>
      <w:r>
        <w:t>))</w:t>
      </w:r>
    </w:p>
    <w:p>
      <w:pPr>
        <w:spacing w:before="0" w:after="0" w:line="408" w:lineRule="exact"/>
        <w:ind w:left="0" w:right="0" w:firstLine="0"/>
        <w:jc w:val="left"/>
        <w:tabs>
          <w:tab w:val="right" w:leader="none" w:pos="9936"/>
        </w:tabs>
      </w:pPr>
      <w:r>
        <w:tab/>
      </w:r>
      <w:r>
        <w:rPr>
          <w:u w:val="single"/>
        </w:rPr>
        <w:t xml:space="preserve">$22,210,000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$27,282,000</w:t>
      </w:r>
    </w:p>
    <w:p>
      <w:pPr>
        <w:tabs>
          <w:tab w:val="right" w:leader="none" w:pos="9936"/>
        </w:tabs>
        <w:ind w:left="0" w:right="0" w:firstLine="1440"/>
      </w:pPr>
      <w:r>
        <w:tab/>
      </w:r>
      <w:r>
        <w:rPr>
          <w:u w:val="single"/>
        </w:rPr>
        <w:t xml:space="preserve">$27,507,000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w:t>
      </w:r>
      <w:r>
        <w:t>((</w:t>
      </w:r>
      <w:r>
        <w:rPr>
          <w:strike/>
        </w:rPr>
        <w:t xml:space="preserve">(Substitute Senate Bill No. 5402)</w:t>
      </w:r>
      <w:r>
        <w:t>))</w:t>
      </w:r>
      <w:r>
        <w:rPr/>
        <w:t xml:space="preserve">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w:t>
      </w:r>
      <w:r>
        <w:t>((</w:t>
      </w:r>
      <w:r>
        <w:rPr>
          <w:strike/>
        </w:rPr>
        <w:t xml:space="preserve">(Engrossed Second Substitute House Bill No. 1614)</w:t>
      </w:r>
      <w:r>
        <w:t>))</w:t>
      </w:r>
      <w:r>
        <w:rPr/>
        <w:t xml:space="preserve">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w:t>
      </w:r>
      <w:r>
        <w:t>((</w:t>
      </w:r>
      <w:r>
        <w:rPr>
          <w:strike/>
        </w:rPr>
        <w:t xml:space="preserve">(Engrossed Second Substitute House Bill No. 1614)</w:t>
      </w:r>
      <w:r>
        <w:t>))</w:t>
      </w:r>
      <w:r>
        <w:rPr/>
        <w:t xml:space="preserve">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$1,058,000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$2,504,000</w:t>
      </w:r>
      <w:r>
        <w:t>))</w:t>
      </w:r>
    </w:p>
    <w:p>
      <w:pPr>
        <w:spacing w:before="0" w:after="0" w:line="408" w:lineRule="exact"/>
        <w:ind w:left="0" w:right="0" w:firstLine="0"/>
        <w:jc w:val="left"/>
        <w:tabs>
          <w:tab w:val="right" w:leader="none" w:pos="9936"/>
        </w:tabs>
      </w:pPr>
      <w:r>
        <w:tab/>
      </w:r>
      <w:r>
        <w:rPr>
          <w:u w:val="single"/>
        </w:rPr>
        <w:t xml:space="preserve">$2,721,000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$1,541,000</w:t>
      </w:r>
      <w:r>
        <w:t>))</w:t>
      </w:r>
    </w:p>
    <w:p>
      <w:pPr>
        <w:spacing w:before="0" w:after="0" w:line="408" w:lineRule="exact"/>
        <w:ind w:left="0" w:right="0" w:firstLine="0"/>
        <w:jc w:val="left"/>
        <w:tabs>
          <w:tab w:val="right" w:leader="none" w:pos="9936"/>
        </w:tabs>
      </w:pPr>
      <w:r>
        <w:tab/>
      </w:r>
      <w:r>
        <w:rPr>
          <w:u w:val="single"/>
        </w:rPr>
        <w:t xml:space="preserve">$1,594,000</w:t>
      </w:r>
    </w:p>
    <w:p>
      <w:pPr>
        <w:tabs>
          <w:tab w:val="right" w:leader="dot" w:pos="9936"/>
        </w:tabs>
        <w:ind w:left="0" w:right="0" w:firstLine="1440"/>
      </w:pPr>
      <w:r>
        <w:rPr/>
        <w:t xml:space="preserve">TOTAL APPROPRIATION</w:t>
      </w:r>
      <w:r>
        <w:tab/>
      </w:r>
      <w:r>
        <w:rPr>
          <w:strike/>
        </w:rPr>
        <w:t xml:space="preserve">$5,067,000</w:t>
      </w:r>
    </w:p>
    <w:p>
      <w:pPr>
        <w:tabs>
          <w:tab w:val="right" w:leader="none" w:pos="9936"/>
        </w:tabs>
        <w:ind w:left="0" w:right="0" w:firstLine="1440"/>
      </w:pPr>
      <w:r>
        <w:tab/>
      </w:r>
      <w:r>
        <w:rPr>
          <w:u w:val="single"/>
        </w:rPr>
        <w:t xml:space="preserve">$5,373,000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$4,089,000</w:t>
      </w:r>
      <w:r>
        <w:t>))</w:t>
      </w:r>
    </w:p>
    <w:p>
      <w:pPr>
        <w:spacing w:before="0" w:after="0" w:line="408" w:lineRule="exact"/>
        <w:ind w:left="0" w:right="0" w:firstLine="0"/>
        <w:jc w:val="left"/>
        <w:tabs>
          <w:tab w:val="right" w:leader="none" w:pos="9936"/>
        </w:tabs>
      </w:pPr>
      <w:r>
        <w:tab/>
      </w:r>
      <w:r>
        <w:rPr>
          <w:u w:val="single"/>
        </w:rPr>
        <w:t xml:space="preserve">$4,320,000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$95,000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$1,589,000</w:t>
      </w:r>
      <w:r>
        <w:t>))</w:t>
      </w:r>
    </w:p>
    <w:p>
      <w:pPr>
        <w:spacing w:before="0" w:after="0" w:line="408" w:lineRule="exact"/>
        <w:ind w:left="0" w:right="0" w:firstLine="0"/>
        <w:jc w:val="left"/>
        <w:tabs>
          <w:tab w:val="right" w:leader="none" w:pos="9936"/>
        </w:tabs>
      </w:pPr>
      <w:r>
        <w:tab/>
      </w:r>
      <w:r>
        <w:rPr>
          <w:u w:val="single"/>
        </w:rPr>
        <w:t xml:space="preserve">$1,972,000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$700,000</w:t>
      </w:r>
      <w:r>
        <w:t>))</w:t>
      </w:r>
    </w:p>
    <w:p>
      <w:pPr>
        <w:spacing w:before="0" w:after="0" w:line="408" w:lineRule="exact"/>
        <w:ind w:left="0" w:right="0" w:firstLine="0"/>
        <w:jc w:val="left"/>
        <w:tabs>
          <w:tab w:val="right" w:leader="none" w:pos="9936"/>
        </w:tabs>
      </w:pPr>
      <w:r>
        <w:tab/>
      </w:r>
      <w:r>
        <w:rPr>
          <w:u w:val="single"/>
        </w:rPr>
        <w:t xml:space="preserve">$1,015,000</w:t>
      </w:r>
    </w:p>
    <w:p>
      <w:pPr>
        <w:tabs>
          <w:tab w:val="right" w:leader="dot" w:pos="9936"/>
        </w:tabs>
        <w:ind w:left="0" w:right="0" w:firstLine="1440"/>
      </w:pPr>
      <w:r>
        <w:rPr/>
        <w:t xml:space="preserve">TOTAL APPROPRIATION</w:t>
      </w:r>
      <w:r>
        <w:tab/>
      </w:r>
      <w:r>
        <w:rPr>
          <w:strike/>
        </w:rPr>
        <w:t xml:space="preserve">$2,289,000</w:t>
      </w:r>
    </w:p>
    <w:p>
      <w:pPr>
        <w:tabs>
          <w:tab w:val="right" w:leader="none" w:pos="9936"/>
        </w:tabs>
        <w:ind w:left="0" w:right="0" w:firstLine="1440"/>
      </w:pPr>
      <w:r>
        <w:tab/>
      </w:r>
      <w:r>
        <w:rPr>
          <w:u w:val="single"/>
        </w:rPr>
        <w:t xml:space="preserve">$3,082,000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u w:val="single"/>
        </w:rPr>
        <w:t xml:space="preserve">(5)(a) $360,000 of the motor vehicle account</w:t>
      </w:r>
      <w:r>
        <w:rPr>
          <w:rFonts w:ascii="Times New Roman" w:hAnsi="Times New Roman"/>
          <w:u w:val="single"/>
        </w:rPr>
        <w:t xml:space="preserve">—</w:t>
      </w:r>
      <w:r>
        <w:rPr>
          <w:u w:val="single"/>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u w:val="single"/>
        </w:rPr>
        <w:t xml:space="preserve">(i) Identify current city transportation funding responsibilities, sources, and gaps;</w:t>
      </w:r>
    </w:p>
    <w:p>
      <w:pPr>
        <w:spacing w:before="0" w:after="0" w:line="408" w:lineRule="exact"/>
        <w:ind w:left="0" w:right="0" w:firstLine="576"/>
        <w:jc w:val="left"/>
      </w:pPr>
      <w:r>
        <w:rPr>
          <w:u w:val="single"/>
        </w:rPr>
        <w:t xml:space="preserve">(ii) Identify emerging issues that may add additional strain on city costs and funding capacity;</w:t>
      </w:r>
    </w:p>
    <w:p>
      <w:pPr>
        <w:spacing w:before="0" w:after="0" w:line="408" w:lineRule="exact"/>
        <w:ind w:left="0" w:right="0" w:firstLine="576"/>
        <w:jc w:val="left"/>
      </w:pPr>
      <w:r>
        <w:rPr>
          <w:u w:val="single"/>
        </w:rPr>
        <w:t xml:space="preserve">(iii) Identify future city funding needs;</w:t>
      </w:r>
    </w:p>
    <w:p>
      <w:pPr>
        <w:spacing w:before="0" w:after="0" w:line="408" w:lineRule="exact"/>
        <w:ind w:left="0" w:right="0" w:firstLine="576"/>
        <w:jc w:val="left"/>
      </w:pPr>
      <w:r>
        <w:rPr>
          <w:u w:val="single"/>
        </w:rPr>
        <w:t xml:space="preserve">(iv) Evaluate alternative sources of funding; and</w:t>
      </w:r>
    </w:p>
    <w:p>
      <w:pPr>
        <w:spacing w:before="0" w:after="0" w:line="408" w:lineRule="exact"/>
        <w:ind w:left="0" w:right="0" w:firstLine="576"/>
        <w:jc w:val="left"/>
      </w:pPr>
      <w:r>
        <w:rPr>
          <w:u w:val="single"/>
        </w:rPr>
        <w:t xml:space="preserve">(v) Recommend sources of funding to address those needs and gaps.</w:t>
      </w:r>
    </w:p>
    <w:p>
      <w:pPr>
        <w:spacing w:before="0" w:after="0" w:line="408" w:lineRule="exact"/>
        <w:ind w:left="0" w:right="0" w:firstLine="576"/>
        <w:jc w:val="left"/>
      </w:pPr>
      <w:r>
        <w:rPr>
          <w:u w:val="single"/>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u w:val="single"/>
        </w:rPr>
        <w:t xml:space="preserve">(c) In conducting the study, the joint transportation committee must consult with:</w:t>
      </w:r>
    </w:p>
    <w:p>
      <w:pPr>
        <w:spacing w:before="0" w:after="0" w:line="408" w:lineRule="exact"/>
        <w:ind w:left="0" w:right="0" w:firstLine="576"/>
        <w:jc w:val="left"/>
      </w:pPr>
      <w:r>
        <w:rPr>
          <w:u w:val="single"/>
        </w:rPr>
        <w:t xml:space="preserve">(i) City representatives;</w:t>
      </w:r>
    </w:p>
    <w:p>
      <w:pPr>
        <w:spacing w:before="0" w:after="0" w:line="408" w:lineRule="exact"/>
        <w:ind w:left="0" w:right="0" w:firstLine="576"/>
        <w:jc w:val="left"/>
      </w:pPr>
      <w:r>
        <w:rPr>
          <w:u w:val="single"/>
        </w:rPr>
        <w:t xml:space="preserve">(ii) A representative from the department of transportation local programs division;</w:t>
      </w:r>
    </w:p>
    <w:p>
      <w:pPr>
        <w:spacing w:before="0" w:after="0" w:line="408" w:lineRule="exact"/>
        <w:ind w:left="0" w:right="0" w:firstLine="576"/>
        <w:jc w:val="left"/>
      </w:pPr>
      <w:r>
        <w:rPr>
          <w:u w:val="single"/>
        </w:rPr>
        <w:t xml:space="preserve">(iii) A representative from the transportation improvement board;</w:t>
      </w:r>
    </w:p>
    <w:p>
      <w:pPr>
        <w:spacing w:before="0" w:after="0" w:line="408" w:lineRule="exact"/>
        <w:ind w:left="0" w:right="0" w:firstLine="576"/>
        <w:jc w:val="left"/>
      </w:pPr>
      <w:r>
        <w:rPr>
          <w:u w:val="single"/>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u w:val="single"/>
        </w:rPr>
        <w:t xml:space="preserve">(v) Others as appropriate.</w:t>
      </w:r>
    </w:p>
    <w:p>
      <w:pPr>
        <w:spacing w:before="0" w:after="0" w:line="408" w:lineRule="exact"/>
        <w:ind w:left="0" w:right="0" w:firstLine="576"/>
        <w:jc w:val="left"/>
      </w:pPr>
      <w:r>
        <w:rPr>
          <w:u w:val="single"/>
        </w:rPr>
        <w:t xml:space="preserve">(d) The association of Washington cities and the department of transportation shall provide technical support to the study.</w:t>
      </w:r>
    </w:p>
    <w:p>
      <w:pPr>
        <w:spacing w:before="0" w:after="0" w:line="408" w:lineRule="exact"/>
        <w:ind w:left="0" w:right="0" w:firstLine="576"/>
        <w:jc w:val="left"/>
      </w:pPr>
      <w:r>
        <w:rPr>
          <w:u w:val="single"/>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u w:val="single"/>
        </w:rPr>
        <w:t xml:space="preserve">(6)(a) $315,000 of the multimodal transportation account</w:t>
      </w:r>
      <w:r>
        <w:rPr>
          <w:rFonts w:ascii="Times New Roman" w:hAnsi="Times New Roman"/>
          <w:u w:val="single"/>
        </w:rPr>
        <w:t xml:space="preserve">—</w:t>
      </w:r>
      <w:r>
        <w:rPr>
          <w:u w:val="single"/>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u w:val="single"/>
        </w:rPr>
        <w:t xml:space="preserve">(i) An inventory of each agency's vehicle fleet;</w:t>
      </w:r>
    </w:p>
    <w:p>
      <w:pPr>
        <w:spacing w:before="0" w:after="0" w:line="408" w:lineRule="exact"/>
        <w:ind w:left="0" w:right="0" w:firstLine="576"/>
        <w:jc w:val="left"/>
      </w:pPr>
      <w:r>
        <w:rPr>
          <w:u w:val="single"/>
        </w:rPr>
        <w:t xml:space="preserve">(ii) An inventory of each agency's facilities, including the state of repair;</w:t>
      </w:r>
    </w:p>
    <w:p>
      <w:pPr>
        <w:spacing w:before="0" w:after="0" w:line="408" w:lineRule="exact"/>
        <w:ind w:left="0" w:right="0" w:firstLine="576"/>
        <w:jc w:val="left"/>
      </w:pPr>
      <w:r>
        <w:rPr>
          <w:u w:val="single"/>
        </w:rPr>
        <w:t xml:space="preserve">(iii) The replacement and expansion needs of each agency's vehicle fleet, as well as the associated costs, over the next ten years;</w:t>
      </w:r>
    </w:p>
    <w:p>
      <w:pPr>
        <w:spacing w:before="0" w:after="0" w:line="408" w:lineRule="exact"/>
        <w:ind w:left="0" w:right="0" w:firstLine="576"/>
        <w:jc w:val="left"/>
      </w:pPr>
      <w:r>
        <w:rPr>
          <w:u w:val="single"/>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u w:val="single"/>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u w:val="single"/>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u w:val="single"/>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u w:val="single"/>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u w:val="single"/>
        </w:rPr>
        <w:t xml:space="preserve">(c) The joint transportation committee shall issue a report of its findings and recommendations to the transportation committees of the legislature by March 1, 2019.</w:t>
      </w:r>
    </w:p>
    <w:p>
      <w:pPr>
        <w:spacing w:before="0" w:after="0" w:line="408" w:lineRule="exact"/>
        <w:ind w:left="0" w:right="0" w:firstLine="576"/>
        <w:jc w:val="left"/>
      </w:pPr>
      <w:r>
        <w:rPr>
          <w:u w:val="single"/>
        </w:rPr>
        <w:t xml:space="preserve">(7)(a) $95,000 of the highway safety account</w:t>
      </w:r>
      <w:r>
        <w:rPr>
          <w:rFonts w:ascii="Times New Roman" w:hAnsi="Times New Roman"/>
          <w:u w:val="single"/>
        </w:rPr>
        <w:t xml:space="preserve">—</w:t>
      </w:r>
      <w:r>
        <w:rPr>
          <w:u w:val="single"/>
        </w:rPr>
        <w:t xml:space="preserve">state appropriation is provided solely for the joint transportation committee, in consultation with the department of licensing, to assess opportunities for improving the ability of commercial driver's license holders and applicants to obtain commercial driver's license medical certification and variances, when not governed by federal law, to address the current shortage of individuals who are authorized to drive commercial motor vehicles in the state by maximizing the availability of commercial driver's licenses for individuals who are able to safely drive these vehicles. The joint transportation committee must review current department of licensing practices and state laws and regulations, evaluating potential opportunities to expand eligibility criteria for commercial driver's license medical certifications and variances, and make recommendations regarding how department of licensing practices and state laws and regulations can be modified to increase the availability of commercial driver's licenses to address the current shortage of individuals who are authorized to drive commercial motor vehicles in the state.</w:t>
      </w:r>
    </w:p>
    <w:p>
      <w:pPr>
        <w:spacing w:before="0" w:after="0" w:line="408" w:lineRule="exact"/>
        <w:ind w:left="0" w:right="0" w:firstLine="576"/>
        <w:jc w:val="left"/>
      </w:pPr>
      <w:r>
        <w:rPr>
          <w:u w:val="single"/>
        </w:rPr>
        <w:t xml:space="preserve">(b) This review must include an assessment of possible approaches for developing a system within the department of licensing, such as through the use of a new state medical advisory board or panel, for setting state (i) medical certification requirements for excepted interstate commercial driver's license holders and applicants; and (ii) medical waiver requirements for physicians to use in evaluating whether to grant medical variances to intrastate nonexcepted commercial driver's license holders and applicants. Methods in use by other states to set state medical certification and medical waiver requirements must be considered. Under this approach, medical standards, when not governed by federal law, would be determined by the state rather than set by default to exceed or match federal medical standards for requiring medical certifications from excepted interstate commercial driver's license holders and applicants and for granting medical variances to intrastate commercial driver's license holders and applicants. In the case of medical variances, the medical standards adopted would be required to be based on sound medical judgment combined with appropriate performance standards ensuring no adverse effect on safety, as specified in 49 C.F.R. Sec. 350.341(h)(2).</w:t>
      </w:r>
    </w:p>
    <w:p>
      <w:pPr>
        <w:spacing w:before="0" w:after="0" w:line="408" w:lineRule="exact"/>
        <w:ind w:left="0" w:right="0" w:firstLine="576"/>
        <w:jc w:val="left"/>
      </w:pPr>
      <w:r>
        <w:rPr>
          <w:u w:val="single"/>
        </w:rPr>
        <w:t xml:space="preserve">(c) In conducting this review, in addition to consulting with the department of licensing, the joint transportation committee must consult with stakeholders who currently rely on the state's commercial driver's license medical certification process, the Washington state patrol, the traffic safety commission, and the state department of health.</w:t>
      </w:r>
    </w:p>
    <w:p>
      <w:pPr>
        <w:spacing w:before="0" w:after="0" w:line="408" w:lineRule="exact"/>
        <w:ind w:left="0" w:right="0" w:firstLine="576"/>
        <w:jc w:val="left"/>
      </w:pPr>
      <w:r>
        <w:rPr>
          <w:u w:val="single"/>
        </w:rPr>
        <w:t xml:space="preserve">(d) An overview of the work conducted and the recommendations developed, including specific changes to state law and regulations, are due to the transportation committees of the legislature and the governor by November 1, 2018. Recommendations should include methods for expediting implementation of the recommendations made, without compromising safety considerations, to address the current shortage of individuals who are authorized to drive commercial motor vehicles in the state as quickly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$2,295,000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$462,000</w:t>
      </w:r>
    </w:p>
    <w:p>
      <w:pPr>
        <w:tabs>
          <w:tab w:val="right" w:leader="dot" w:pos="9936"/>
        </w:tabs>
        <w:ind w:left="0" w:right="0" w:firstLine="1440"/>
      </w:pPr>
      <w:r>
        <w:rPr/>
        <w:t xml:space="preserve">TOTAL APPROPRIATION</w:t>
      </w:r>
      <w:r>
        <w:tab/>
      </w:r>
      <w:r>
        <w:rPr>
          <w:strike/>
        </w:rPr>
        <w:t xml:space="preserve">$2,536,000</w:t>
      </w:r>
    </w:p>
    <w:p>
      <w:pPr>
        <w:tabs>
          <w:tab w:val="right" w:leader="none" w:pos="9936"/>
        </w:tabs>
        <w:ind w:left="0" w:right="0" w:firstLine="1440"/>
      </w:pPr>
      <w:r>
        <w:tab/>
      </w:r>
      <w:r>
        <w:rPr>
          <w:u w:val="single"/>
        </w:rPr>
        <w:t xml:space="preserve">$2,757,000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(b) The commission shall reconvene the road usage charge steering committee, with the same membership authorized in chapter 222, Laws of 2014, as well as the addition of a representative from the Puget Sound regional council, and, upon finalization of the federal grant award for stage 1 of the road usage charge pilot project, shall report at least once every three months to the steering committee with updates on project progress, key project milestones, and developments related to securing additional federal funding for future road usage charge pilot work </w:t>
      </w:r>
      <w:r>
        <w:rPr>
          <w:u w:val="single"/>
        </w:rPr>
        <w:t xml:space="preserve">until stage 2 of the road usage charge pilot project begins</w:t>
      </w:r>
      <w:r>
        <w:rPr/>
        <w:t xml:space="preserve">. Each report must include a phone or in-person meeting with the steering committee, with a maximum of two in-person meetings to be held in 2017. A year-end report on the status of the project must be provided to the governor's office and the transportation committees of the house of representatives and the senate by December 1, 2017. If the year-end report is not the final report for stage 1 of the pilot project, a final report that includes an evaluation of stage 1 of the pilot project must be provided to the governor's office and the transportation committees of the house of representatives and the senate following completion of stage 1 of the pilot project. Any legislative vacancies on the steering committee must be appointed by the speaker of the house of representatives for a house of representatives member vacancy, and by the majority leader and minority leader of the senate for a senate member vacancy.</w:t>
      </w:r>
    </w:p>
    <w:p>
      <w:pPr>
        <w:spacing w:before="0" w:after="0" w:line="408" w:lineRule="exact"/>
        <w:ind w:left="0" w:right="0" w:firstLine="576"/>
        <w:jc w:val="left"/>
      </w:pPr>
      <w:r>
        <w:rPr>
          <w:u w:val="single"/>
        </w:rPr>
        <w:t xml:space="preserve">(c) Once stage 2 of the road usage charge pilot project begins, the commission shall periodically report to the steering committee with updates on the progress of the Washington state road usage charge pilot project, which is scheduled to be completed in February of 2019.</w:t>
      </w:r>
    </w:p>
    <w:p>
      <w:pPr>
        <w:spacing w:before="0" w:after="0" w:line="408" w:lineRule="exact"/>
        <w:ind w:left="0" w:right="0" w:firstLine="576"/>
        <w:jc w:val="left"/>
      </w:pPr>
      <w:r>
        <w:rPr/>
        <w:t xml:space="preserve">(2) The legislature finds that there is a need for long-term toll payer relief from increasing toll rates on the Tacoma Narrows bridge. Therefore, the commission must convene a work group to review, update, add to as necessary, and comment on various scenarios for toll payer relief outlined in the 2014 joint transportation committee report on internal refinance opportunities for the Tacoma Narrows bridge. The work group must include participation from the Tacoma Narrows bridge citizen's advisory group, at least one member from each of the legislative delegations from the districts immediately abutting the Tacoma Narrows bridge, the local chambers of commerce, and affected local communities. Legislative members of the work group must be reimbursed for travel expenses by the commission. The work group must submit a report with its preferred and prioritized policy solutions to the transportation committees of the legislature by December 1, 2017.</w:t>
      </w:r>
    </w:p>
    <w:p>
      <w:pPr>
        <w:spacing w:before="0" w:after="0" w:line="408" w:lineRule="exact"/>
        <w:ind w:left="0" w:right="0" w:firstLine="576"/>
        <w:jc w:val="left"/>
      </w:pPr>
      <w:r>
        <w:rPr>
          <w:u w:val="single"/>
        </w:rPr>
        <w:t xml:space="preserve">(3) $150,000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2970), Laws of 2018 (autonomous work group) for the commission to fund the facilitation and coordination of work group activities. If chapter . . . (Substitute House Bill No. 2970), Laws of 2018 is not enacted by June 30, 2018,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$836,000</w:t>
      </w:r>
    </w:p>
    <w:p>
      <w:pPr>
        <w:spacing w:before="120" w:after="0" w:line="408" w:lineRule="exact"/>
        <w:ind w:left="0" w:right="0" w:firstLine="576"/>
        <w:jc w:val="left"/>
      </w:pPr>
      <w:r>
        <w:rPr/>
        <w:t xml:space="preserve">The appropriation in this section is subject to the following conditions and limitations: $60,000 of the motor vehicle account—state appropriation is provided solely for the board, from amounts set aside out of statewide fuel taxes distributed to cities according to RCW 46.68.110(2), to manage and update the road-rail conflicts database produced as a result of the joint transportation committee's "Study of Road-rail Conflicts in Cities (2016)." The board shall update the database using data from the most recent versions of the Washington state freight and goods transportation system update, marine cargo forecast, and other relevant sources. The database must continue to identify prominent road-rail conflicts that will help to inform strategic state investment for freight mobility statewide. The board shall form a committee including, but not limited to, representatives from local governments, the department of transportation, the utilities and transportation commission, and relevant stakeholders to identify and recommend a statewide list of projects using a corridor-based approach. The board shall provide the list to the transportation committees of the legislature and the office of financial management by September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$480,926,000</w:t>
      </w:r>
      <w:r>
        <w:t>))</w:t>
      </w:r>
    </w:p>
    <w:p>
      <w:pPr>
        <w:spacing w:before="0" w:after="0" w:line="408" w:lineRule="exact"/>
        <w:ind w:left="0" w:right="0" w:firstLine="0"/>
        <w:jc w:val="left"/>
        <w:tabs>
          <w:tab w:val="right" w:leader="none" w:pos="9936"/>
        </w:tabs>
      </w:pPr>
      <w:r>
        <w:tab/>
      </w:r>
      <w:r>
        <w:rPr>
          <w:u w:val="single"/>
        </w:rPr>
        <w:t xml:space="preserve">$490,774,000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$14,025,000</w:t>
      </w:r>
      <w:r>
        <w:t>))</w:t>
      </w:r>
    </w:p>
    <w:p>
      <w:pPr>
        <w:spacing w:before="0" w:after="0" w:line="408" w:lineRule="exact"/>
        <w:ind w:left="0" w:right="0" w:firstLine="0"/>
        <w:jc w:val="left"/>
        <w:tabs>
          <w:tab w:val="right" w:leader="none" w:pos="9936"/>
        </w:tabs>
      </w:pPr>
      <w:r>
        <w:tab/>
      </w:r>
      <w:r>
        <w:rPr>
          <w:u w:val="single"/>
        </w:rPr>
        <w:t xml:space="preserve">$14,592,000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$3,863,000</w:t>
      </w:r>
      <w:r>
        <w:t>))</w:t>
      </w:r>
    </w:p>
    <w:p>
      <w:pPr>
        <w:spacing w:before="0" w:after="0" w:line="408" w:lineRule="exact"/>
        <w:ind w:left="0" w:right="0" w:firstLine="0"/>
        <w:jc w:val="left"/>
        <w:tabs>
          <w:tab w:val="right" w:leader="none" w:pos="9936"/>
        </w:tabs>
      </w:pPr>
      <w:r>
        <w:tab/>
      </w:r>
      <w:r>
        <w:rPr>
          <w:u w:val="single"/>
        </w:rPr>
        <w:t xml:space="preserve">$4,016,000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$1,067,000</w:t>
      </w:r>
      <w:r>
        <w:t>))</w:t>
      </w:r>
    </w:p>
    <w:p>
      <w:pPr>
        <w:spacing w:before="0" w:after="0" w:line="408" w:lineRule="exact"/>
        <w:ind w:left="0" w:right="0" w:firstLine="0"/>
        <w:jc w:val="left"/>
        <w:tabs>
          <w:tab w:val="right" w:leader="none" w:pos="9936"/>
        </w:tabs>
      </w:pPr>
      <w:r>
        <w:tab/>
      </w:r>
      <w:r>
        <w:rPr>
          <w:u w:val="single"/>
        </w:rPr>
        <w:t xml:space="preserve">$1,077,000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$500,667,000</w:t>
      </w:r>
    </w:p>
    <w:p>
      <w:pPr>
        <w:spacing w:before="0" w:after="0" w:line="408" w:lineRule="exact"/>
        <w:ind w:left="0" w:right="0" w:firstLine="0"/>
        <w:jc w:val="left"/>
        <w:tabs>
          <w:tab w:val="right" w:leader="none" w:pos="9936"/>
        </w:tabs>
      </w:pPr>
      <w:r>
        <w:tab/>
      </w:r>
      <w:r>
        <w:rPr>
          <w:u w:val="single"/>
        </w:rPr>
        <w:t xml:space="preserve">$511,245,000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w:t>
      </w:r>
      <w:r>
        <w:t>((</w:t>
      </w:r>
      <w:r>
        <w:rPr>
          <w:strike/>
        </w:rPr>
        <w:t xml:space="preserve">$510,000</w:t>
      </w:r>
      <w:r>
        <w:t>))</w:t>
      </w:r>
      <w:r>
        <w:rPr/>
        <w:t xml:space="preserve"> </w:t>
      </w:r>
      <w:r>
        <w:rPr>
          <w:u w:val="single"/>
        </w:rPr>
        <w:t xml:space="preserve">$580,000</w:t>
      </w:r>
      <w:r>
        <w:rPr/>
        <w:t xml:space="preserve"> of the state patrol highway account</w:t>
      </w:r>
      <w:r>
        <w:rPr>
          <w:rFonts w:ascii="Times New Roman" w:hAnsi="Times New Roman"/>
        </w:rPr>
        <w:t xml:space="preserve">—</w:t>
      </w:r>
      <w:r>
        <w:rPr/>
        <w:t xml:space="preserve">state appropriation is provided solely for the operation of </w:t>
      </w:r>
      <w:r>
        <w:rPr>
          <w:u w:val="single"/>
        </w:rPr>
        <w:t xml:space="preserve">and administrative support to</w:t>
      </w:r>
      <w:r>
        <w:rPr/>
        <w:t xml:space="preserve">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w:t>
      </w:r>
      <w:r>
        <w:t>((</w:t>
      </w:r>
      <w:r>
        <w:rPr>
          <w:strike/>
        </w:rPr>
        <w:t xml:space="preserve">408</w:t>
      </w:r>
      <w:r>
        <w:t>))</w:t>
      </w:r>
      <w:r>
        <w:rPr/>
        <w:t xml:space="preserve"> </w:t>
      </w:r>
      <w:r>
        <w:rPr>
          <w:u w:val="single"/>
        </w:rPr>
        <w:t xml:space="preserve">406</w:t>
      </w:r>
      <w:r>
        <w:rPr/>
        <w:t xml:space="preserve">(25) of this act.</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w:t>
      </w:r>
      <w:r>
        <w:t>((</w:t>
      </w:r>
      <w:r>
        <w:rPr>
          <w:strike/>
        </w:rPr>
        <w:t xml:space="preserve">. . . (Senate Bill No. 5274)</w:t>
      </w:r>
      <w:r>
        <w:t>))</w:t>
      </w:r>
      <w:r>
        <w:rPr/>
        <w:t xml:space="preserve"> </w:t>
      </w:r>
      <w:r>
        <w:rPr>
          <w:u w:val="single"/>
        </w:rPr>
        <w:t xml:space="preserve">181</w:t>
      </w:r>
      <w:r>
        <w:rPr/>
        <w:t xml:space="preserve">, Laws of 2017 (WSPRS salary definition). </w:t>
      </w:r>
      <w:r>
        <w:t>((</w:t>
      </w:r>
      <w:r>
        <w:rPr>
          <w:strike/>
        </w:rPr>
        <w:t xml:space="preserve">If chapter . . . (Senate Bill No. 5274), Laws of 2017 is not enacted by June 30, 2017, the amount in this subsection lapses.</w:t>
      </w:r>
      <w:r>
        <w:t>))</w:t>
      </w:r>
    </w:p>
    <w:p>
      <w:pPr>
        <w:spacing w:before="0" w:after="0" w:line="408" w:lineRule="exact"/>
        <w:ind w:left="0" w:right="0" w:firstLine="576"/>
        <w:jc w:val="left"/>
      </w:pPr>
      <w:r>
        <w:rPr>
          <w:u w:val="single"/>
        </w:rPr>
        <w:t xml:space="preserve">(8) $100,000 of the state patrol highway account</w:t>
      </w:r>
      <w:r>
        <w:rPr>
          <w:rFonts w:ascii="Times New Roman" w:hAnsi="Times New Roman"/>
          <w:u w:val="single"/>
        </w:rPr>
        <w:t xml:space="preserve">—</w:t>
      </w:r>
      <w:r>
        <w:rPr>
          <w:u w:val="single"/>
        </w:rPr>
        <w:t xml:space="preserve">state appropriation is provided solely for the implementation of chapter . . . (Substitute House Bill No. 2278), Laws of 2018 (privacy protections in government). If chapter . . . (Substitute House Bill No. 2278), Laws of 2018 is not enacted by June 30, 2018, the amount provided in this subsection lapses.</w:t>
      </w:r>
    </w:p>
    <w:p>
      <w:pPr>
        <w:spacing w:before="0" w:after="0" w:line="408" w:lineRule="exact"/>
        <w:ind w:left="0" w:right="0" w:firstLine="576"/>
        <w:jc w:val="left"/>
      </w:pPr>
      <w:r>
        <w:rPr>
          <w:u w:val="single"/>
        </w:rPr>
        <w:t xml:space="preserve">(9) $4,354,000 of the state patrol highway account</w:t>
      </w:r>
      <w:r>
        <w:rPr>
          <w:rFonts w:ascii="Times New Roman" w:hAnsi="Times New Roman"/>
          <w:u w:val="single"/>
        </w:rPr>
        <w:t xml:space="preserve">—</w:t>
      </w:r>
      <w:r>
        <w:rPr>
          <w:u w:val="single"/>
        </w:rPr>
        <w:t xml:space="preserve">state appropriation is provided solely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$4,523,000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$1,030,000</w:t>
      </w:r>
      <w:r>
        <w:t>))</w:t>
      </w:r>
    </w:p>
    <w:p>
      <w:pPr>
        <w:spacing w:before="0" w:after="0" w:line="408" w:lineRule="exact"/>
        <w:ind w:left="0" w:right="0" w:firstLine="0"/>
        <w:jc w:val="left"/>
        <w:tabs>
          <w:tab w:val="right" w:leader="none" w:pos="9936"/>
        </w:tabs>
      </w:pPr>
      <w:r>
        <w:tab/>
      </w:r>
      <w:r>
        <w:rPr>
          <w:u w:val="single"/>
        </w:rPr>
        <w:t xml:space="preserve">$891,000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$202,973,000</w:t>
      </w:r>
      <w:r>
        <w:t>))</w:t>
      </w:r>
    </w:p>
    <w:p>
      <w:pPr>
        <w:spacing w:before="0" w:after="0" w:line="408" w:lineRule="exact"/>
        <w:ind w:left="0" w:right="0" w:firstLine="0"/>
        <w:jc w:val="left"/>
        <w:tabs>
          <w:tab w:val="right" w:leader="none" w:pos="9936"/>
        </w:tabs>
      </w:pPr>
      <w:r>
        <w:tab/>
      </w:r>
      <w:r>
        <w:rPr>
          <w:u w:val="single"/>
        </w:rPr>
        <w:t xml:space="preserve">$268,694,000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$90,659,000</w:t>
      </w:r>
      <w:r>
        <w:t>))</w:t>
      </w:r>
    </w:p>
    <w:p>
      <w:pPr>
        <w:spacing w:before="0" w:after="0" w:line="408" w:lineRule="exact"/>
        <w:ind w:left="0" w:right="0" w:firstLine="0"/>
        <w:jc w:val="left"/>
        <w:tabs>
          <w:tab w:val="right" w:leader="none" w:pos="9936"/>
        </w:tabs>
      </w:pPr>
      <w:r>
        <w:tab/>
      </w:r>
      <w:r>
        <w:rPr>
          <w:u w:val="single"/>
        </w:rPr>
        <w:t xml:space="preserve">$83,938,000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$2,048,000</w:t>
      </w:r>
      <w:r>
        <w:t>))</w:t>
      </w:r>
    </w:p>
    <w:p>
      <w:pPr>
        <w:spacing w:before="0" w:after="0" w:line="408" w:lineRule="exact"/>
        <w:ind w:left="0" w:right="0" w:firstLine="0"/>
        <w:jc w:val="left"/>
        <w:tabs>
          <w:tab w:val="right" w:leader="none" w:pos="9936"/>
        </w:tabs>
      </w:pPr>
      <w:r>
        <w:tab/>
      </w:r>
      <w:r>
        <w:rPr>
          <w:u w:val="single"/>
        </w:rPr>
        <w:t xml:space="preserve">$5,139,000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$5,250,000</w:t>
      </w:r>
      <w:r>
        <w:t>))</w:t>
      </w:r>
    </w:p>
    <w:p>
      <w:pPr>
        <w:spacing w:before="0" w:after="0" w:line="408" w:lineRule="exact"/>
        <w:ind w:left="0" w:right="0" w:firstLine="0"/>
        <w:jc w:val="left"/>
        <w:tabs>
          <w:tab w:val="right" w:leader="none" w:pos="9936"/>
        </w:tabs>
      </w:pPr>
      <w:r>
        <w:tab/>
      </w:r>
      <w:r>
        <w:rPr>
          <w:u w:val="single"/>
        </w:rPr>
        <w:t xml:space="preserve">$5,262,000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$6,611,000</w:t>
      </w:r>
      <w:r>
        <w:t>))</w:t>
      </w:r>
    </w:p>
    <w:p>
      <w:pPr>
        <w:spacing w:before="0" w:after="0" w:line="408" w:lineRule="exact"/>
        <w:ind w:left="0" w:right="0" w:firstLine="0"/>
        <w:jc w:val="left"/>
        <w:tabs>
          <w:tab w:val="right" w:leader="none" w:pos="9936"/>
        </w:tabs>
      </w:pPr>
      <w:r>
        <w:tab/>
      </w:r>
      <w:r>
        <w:rPr>
          <w:u w:val="single"/>
        </w:rPr>
        <w:t xml:space="preserve">$6,899,000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r>
        <w:rPr>
          <w:u w:val="single"/>
        </w:rPr>
        <w:t xml:space="preserve">Abandoned RV Account</w:t>
      </w:r>
      <w:r>
        <w:rPr>
          <w:rFonts w:ascii="Times New Roman" w:hAnsi="Times New Roman"/>
          <w:u w:val="single"/>
        </w:rPr>
        <w:t xml:space="preserve">—</w:t>
      </w:r>
      <w:r>
        <w:rPr>
          <w:u w:val="single"/>
        </w:rPr>
        <w:t xml:space="preserve">State Appropriation</w:t>
      </w:r>
      <w:r>
        <w:tab/>
      </w:r>
      <w:r>
        <w:rPr>
          <w:u w:val="single"/>
        </w:rPr>
        <w:t xml:space="preserve">$500,000</w:t>
      </w:r>
    </w:p>
    <w:p>
      <w:pPr>
        <w:tabs>
          <w:tab w:val="right" w:leader="dot" w:pos="9936"/>
        </w:tabs>
        <w:ind w:left="0" w:right="0" w:firstLine="1440"/>
      </w:pPr>
      <w:r>
        <w:rPr/>
        <w:t xml:space="preserve">TOTAL APPROPRIATION</w:t>
      </w:r>
      <w:r>
        <w:tab/>
      </w:r>
      <w:r>
        <w:rPr>
          <w:strike/>
        </w:rPr>
        <w:t xml:space="preserve">$319,672,000</w:t>
      </w:r>
    </w:p>
    <w:p>
      <w:pPr>
        <w:tabs>
          <w:tab w:val="right" w:leader="none" w:pos="9936"/>
        </w:tabs>
        <w:ind w:left="0" w:right="0" w:firstLine="1440"/>
      </w:pPr>
      <w:r>
        <w:tab/>
      </w:r>
      <w:r>
        <w:rPr>
          <w:u w:val="single"/>
        </w:rPr>
        <w:t xml:space="preserve">$382,509,000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$205,000 of the highway safety account</w:t>
      </w:r>
      <w:r>
        <w:rPr>
          <w:rFonts w:ascii="Times New Roman" w:hAnsi="Times New Roman"/>
          <w:strike/>
        </w:rPr>
        <w:t xml:space="preserve">—</w:t>
      </w:r>
      <w:r>
        <w:rPr>
          <w:strike/>
        </w:rPr>
        <w:t xml:space="preserve">state</w:t>
      </w:r>
      <w:r>
        <w:t>))</w:t>
      </w:r>
      <w:r>
        <w:rPr/>
        <w:t xml:space="preserve"> </w:t>
      </w:r>
      <w:r>
        <w:rPr>
          <w:u w:val="single"/>
        </w:rPr>
        <w:t xml:space="preserve">$230,000 of the motor vehicle account</w:t>
      </w:r>
      <w:r>
        <w:rPr>
          <w:rFonts w:ascii="Times New Roman" w:hAnsi="Times New Roman"/>
          <w:u w:val="single"/>
        </w:rPr>
        <w:t xml:space="preserve">—</w:t>
      </w:r>
      <w:r>
        <w:rPr>
          <w:u w:val="single"/>
        </w:rPr>
        <w:t xml:space="preserve">private/local</w:t>
      </w:r>
      <w:r>
        <w:rPr/>
        <w:t xml:space="preserve"> appropriation is provided solely for the implementation of chapter . . . (Engrossed House Bill No. 2201), Laws of </w:t>
      </w:r>
      <w:r>
        <w:t>((</w:t>
      </w:r>
      <w:r>
        <w:rPr>
          <w:strike/>
        </w:rPr>
        <w:t xml:space="preserve">2017</w:t>
      </w:r>
      <w:r>
        <w:t>))</w:t>
      </w:r>
      <w:r>
        <w:rPr/>
        <w:t xml:space="preserve"> </w:t>
      </w:r>
      <w:r>
        <w:rPr>
          <w:u w:val="single"/>
        </w:rPr>
        <w:t xml:space="preserve">2018</w:t>
      </w:r>
      <w:r>
        <w:rPr/>
        <w:t xml:space="preserve"> (MVET collection). If chapter . . . (Engrossed House Bill No. 2201), Laws of </w:t>
      </w:r>
      <w:r>
        <w:t>((</w:t>
      </w:r>
      <w:r>
        <w:rPr>
          <w:strike/>
        </w:rPr>
        <w:t xml:space="preserve">2017</w:t>
      </w:r>
      <w:r>
        <w:t>))</w:t>
      </w:r>
      <w:r>
        <w:rPr/>
        <w:t xml:space="preserve"> </w:t>
      </w:r>
      <w:r>
        <w:rPr>
          <w:u w:val="single"/>
        </w:rPr>
        <w:t xml:space="preserve">2018</w:t>
      </w:r>
      <w:r>
        <w:rPr/>
        <w:t xml:space="preserve"> is not enacted by June 30, </w:t>
      </w:r>
      <w:r>
        <w:t>((</w:t>
      </w:r>
      <w:r>
        <w:rPr>
          <w:strike/>
        </w:rPr>
        <w:t xml:space="preserve">2017</w:t>
      </w:r>
      <w:r>
        <w:t>))</w:t>
      </w:r>
      <w:r>
        <w:rPr/>
        <w:t xml:space="preserve"> </w:t>
      </w:r>
      <w:r>
        <w:rPr>
          <w:u w:val="single"/>
        </w:rPr>
        <w:t xml:space="preserve">2018</w:t>
      </w:r>
      <w:r>
        <w:rPr/>
        <w:t xml:space="preserve">, the amount provided in this subsection lapses.</w:t>
      </w:r>
    </w:p>
    <w:p>
      <w:pPr>
        <w:spacing w:before="0" w:after="0" w:line="408" w:lineRule="exact"/>
        <w:ind w:left="0" w:right="0" w:firstLine="576"/>
        <w:jc w:val="left"/>
      </w:pPr>
      <w:r>
        <w:rPr/>
        <w:t xml:space="preserve">(2)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(3)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(4) </w:t>
      </w:r>
      <w:r>
        <w:t>((</w:t>
      </w:r>
      <w:r>
        <w:rPr>
          <w:strike/>
        </w:rPr>
        <w:t xml:space="preserve">$4,471,000</w:t>
      </w:r>
      <w:r>
        <w:t>))</w:t>
      </w:r>
      <w:r>
        <w:rPr/>
        <w:t xml:space="preserve"> </w:t>
      </w:r>
      <w:r>
        <w:rPr>
          <w:u w:val="single"/>
        </w:rPr>
        <w:t xml:space="preserve">$46,718,000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w:t>
      </w:r>
      <w:r>
        <w:rPr>
          <w:u w:val="single"/>
        </w:rPr>
        <w:t xml:space="preserve">$27,247,000 of</w:t>
      </w:r>
      <w:r>
        <w:rPr/>
        <w:t xml:space="preserve"> the </w:t>
      </w:r>
      <w:r>
        <w:t>((</w:t>
      </w:r>
      <w:r>
        <w:rPr>
          <w:strike/>
        </w:rPr>
        <w:t xml:space="preserve">entire</w:t>
      </w:r>
      <w:r>
        <w:t>))</w:t>
      </w:r>
      <w:r>
        <w:rPr/>
        <w:t xml:space="preserv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w:t>
      </w:r>
      <w:r>
        <w:t>((</w:t>
      </w:r>
      <w:r>
        <w:rPr>
          <w:strike/>
        </w:rPr>
        <w:t xml:space="preserve">2016</w:t>
      </w:r>
      <w:r>
        <w:t>))</w:t>
      </w:r>
      <w:r>
        <w:rPr/>
        <w:t xml:space="preserve"> </w:t>
      </w:r>
      <w:r>
        <w:rPr>
          <w:u w:val="single"/>
        </w:rPr>
        <w:t xml:space="preserve">2017</w:t>
      </w:r>
      <w:r>
        <w:rPr/>
        <w:t xml:space="preserve">. The department and the office of financial management shall evaluate the use of these funds on a monthly basis and </w:t>
      </w:r>
      <w:r>
        <w:t>((</w:t>
      </w:r>
      <w:r>
        <w:rPr>
          <w:strike/>
        </w:rPr>
        <w:t xml:space="preserve">periodically</w:t>
      </w:r>
      <w:r>
        <w:t>))</w:t>
      </w:r>
      <w:r>
        <w:rPr/>
        <w:t xml:space="preserve"> report </w:t>
      </w:r>
      <w:r>
        <w:rPr>
          <w:u w:val="single"/>
        </w:rPr>
        <w:t xml:space="preserve">quarterly</w:t>
      </w:r>
      <w:r>
        <w:rPr/>
        <w:t xml:space="preserve">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rPr/>
        <w:t xml:space="preserve">(6) </w:t>
      </w:r>
      <w:r>
        <w:t>((</w:t>
      </w:r>
      <w:r>
        <w:rPr>
          <w:strike/>
        </w:rPr>
        <w:t xml:space="preserve">$350,000</w:t>
      </w:r>
      <w:r>
        <w:t>))</w:t>
      </w:r>
      <w:r>
        <w:rPr/>
        <w:t xml:space="preserve"> </w:t>
      </w:r>
      <w:r>
        <w:rPr>
          <w:u w:val="single"/>
        </w:rPr>
        <w:t xml:space="preserve">$550,000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w:t>
      </w:r>
      <w:r>
        <w:rPr>
          <w:u w:val="single"/>
        </w:rPr>
        <w:t xml:space="preserve">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rPr/>
        <w:t xml:space="preserve">(7) $19,000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5289)</w:t>
      </w:r>
      <w:r>
        <w:t>))</w:t>
      </w:r>
      <w:r>
        <w:rPr/>
        <w:t xml:space="preserve"> </w:t>
      </w:r>
      <w:r>
        <w:rPr>
          <w:u w:val="single"/>
        </w:rPr>
        <w:t xml:space="preserve">334</w:t>
      </w:r>
      <w:r>
        <w:rPr/>
        <w:t xml:space="preserve">, Laws of 2017 (distracted driving). </w:t>
      </w:r>
      <w:r>
        <w:t>((</w:t>
      </w:r>
      <w:r>
        <w:rPr>
          <w:strike/>
        </w:rPr>
        <w:t xml:space="preserve">If chapter . . . (Substitute Senate Bill No. 5289), Laws of 2017 is not enacted by June 30, 2017, the amount provided in this subsection lapses.</w:t>
      </w:r>
      <w:r>
        <w:t>))</w:t>
      </w:r>
    </w:p>
    <w:p>
      <w:pPr>
        <w:spacing w:before="0" w:after="0" w:line="408" w:lineRule="exact"/>
        <w:ind w:left="0" w:right="0" w:firstLine="576"/>
        <w:jc w:val="left"/>
      </w:pPr>
      <w:r>
        <w:rPr/>
        <w:t xml:space="preserve">(8) $57,000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(House Bill No. 1400)</w:t>
      </w:r>
      <w:r>
        <w:t>))</w:t>
      </w:r>
      <w:r>
        <w:rPr/>
        <w:t xml:space="preserve"> </w:t>
      </w:r>
      <w:r>
        <w:rPr>
          <w:u w:val="single"/>
        </w:rPr>
        <w:t xml:space="preserve">11</w:t>
      </w:r>
      <w:r>
        <w:rPr/>
        <w:t xml:space="preserve">, Laws of 2017 (aviation license plate). </w:t>
      </w:r>
      <w:r>
        <w:t>((</w:t>
      </w:r>
      <w:r>
        <w:rPr>
          <w:strike/>
        </w:rPr>
        <w:t xml:space="preserve">If chapter . . . (House Bill No. 1400), Laws of 2017 is not enacted by June 30, 2017, the amount provided in this subsection lapses.</w:t>
      </w:r>
      <w:r>
        <w:t>))</w:t>
      </w:r>
    </w:p>
    <w:p>
      <w:pPr>
        <w:spacing w:before="0" w:after="0" w:line="408" w:lineRule="exact"/>
        <w:ind w:left="0" w:right="0" w:firstLine="576"/>
        <w:jc w:val="left"/>
      </w:pPr>
      <w:r>
        <w:rPr/>
        <w:t xml:space="preserve">(9) $572,000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House Bill No. 1481)</w:t>
      </w:r>
      <w:r>
        <w:t>))</w:t>
      </w:r>
      <w:r>
        <w:rPr/>
        <w:t xml:space="preserve"> </w:t>
      </w:r>
      <w:r>
        <w:rPr>
          <w:u w:val="single"/>
        </w:rPr>
        <w:t xml:space="preserve">197</w:t>
      </w:r>
      <w:r>
        <w:rPr/>
        <w:t xml:space="preserve">, Laws of 2017 (driver education uniformity). </w:t>
      </w:r>
      <w:r>
        <w:t>((</w:t>
      </w:r>
      <w:r>
        <w:rPr>
          <w:strike/>
        </w:rPr>
        <w:t xml:space="preserve">If chapter . . . (Engrossed Substitute House Bill No. 1481), Laws of 2017 is not enacted by June 30, 2017, the amount provided in this subsection lapses.</w:t>
      </w:r>
      <w:r>
        <w:t>))</w:t>
      </w:r>
    </w:p>
    <w:p>
      <w:pPr>
        <w:spacing w:before="0" w:after="0" w:line="408" w:lineRule="exact"/>
        <w:ind w:left="0" w:right="0" w:firstLine="576"/>
        <w:jc w:val="left"/>
      </w:pPr>
      <w:r>
        <w:rPr/>
        <w:t xml:space="preserve">(10) $39,000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1568)</w:t>
      </w:r>
      <w:r>
        <w:t>))</w:t>
      </w:r>
      <w:r>
        <w:rPr/>
        <w:t xml:space="preserve"> </w:t>
      </w:r>
      <w:r>
        <w:rPr>
          <w:u w:val="single"/>
        </w:rPr>
        <w:t xml:space="preserve">25</w:t>
      </w:r>
      <w:r>
        <w:rPr/>
        <w:t xml:space="preserve">, Laws of 2017 (Fred Hutch license plate). </w:t>
      </w:r>
      <w:r>
        <w:t>((</w:t>
      </w:r>
      <w:r>
        <w:rPr>
          <w:strike/>
        </w:rPr>
        <w:t xml:space="preserve">If chapter . . . (Substitute House Bill No. 1568), Laws of 2017 is not enacted by June 30, 2017, the amount provided in this subsection lapses.</w:t>
      </w:r>
      <w:r>
        <w:t>))</w:t>
      </w:r>
    </w:p>
    <w:p>
      <w:pPr>
        <w:spacing w:before="0" w:after="0" w:line="408" w:lineRule="exact"/>
        <w:ind w:left="0" w:right="0" w:firstLine="576"/>
        <w:jc w:val="left"/>
      </w:pPr>
      <w:r>
        <w:rPr/>
        <w:t xml:space="preserve">(11) $104,000 of the ignition interlock device revolving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1614)</w:t>
      </w:r>
      <w:r>
        <w:t>))</w:t>
      </w:r>
      <w:r>
        <w:rPr/>
        <w:t xml:space="preserve"> </w:t>
      </w:r>
      <w:r>
        <w:rPr>
          <w:u w:val="single"/>
        </w:rPr>
        <w:t xml:space="preserve">336</w:t>
      </w:r>
      <w:r>
        <w:rPr/>
        <w:t xml:space="preserve">, Laws of 2017 (impaired driving). </w:t>
      </w:r>
      <w:r>
        <w:t>((</w:t>
      </w:r>
      <w:r>
        <w:rPr>
          <w:strike/>
        </w:rPr>
        <w:t xml:space="preserve">If chapter . . . (Engrossed Second Substitute House Bill No. 1614), Laws of 2017 is not enacted by June 30, 2017, the amount provided in this subsection lapses.</w:t>
      </w:r>
      <w:r>
        <w:t>))</w:t>
      </w:r>
    </w:p>
    <w:p>
      <w:pPr>
        <w:spacing w:before="0" w:after="0" w:line="408" w:lineRule="exact"/>
        <w:ind w:left="0" w:right="0" w:firstLine="576"/>
        <w:jc w:val="left"/>
      </w:pPr>
      <w:r>
        <w:rPr/>
        <w:t xml:space="preserve">(12) $500,000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House Bill No. 1808)</w:t>
      </w:r>
      <w:r>
        <w:t>))</w:t>
      </w:r>
      <w:r>
        <w:rPr/>
        <w:t xml:space="preserve"> </w:t>
      </w:r>
      <w:r>
        <w:rPr>
          <w:u w:val="single"/>
        </w:rPr>
        <w:t xml:space="preserve">206</w:t>
      </w:r>
      <w:r>
        <w:rPr/>
        <w:t xml:space="preserve">, Laws of 2017 (foster youth/driving). </w:t>
      </w:r>
      <w:r>
        <w:t>((</w:t>
      </w:r>
      <w:r>
        <w:rPr>
          <w:strike/>
        </w:rPr>
        <w:t xml:space="preserve">If chapter . . . (Engrossed Substitute House Bill No. 1808), Laws of 2017 is not enacted by June 30, 2017, the amount provided in this subsection lapses.</w:t>
      </w:r>
      <w:r>
        <w:t>))</w:t>
      </w:r>
    </w:p>
    <w:p>
      <w:pPr>
        <w:spacing w:before="0" w:after="0" w:line="408" w:lineRule="exact"/>
        <w:ind w:left="0" w:right="0" w:firstLine="576"/>
        <w:jc w:val="left"/>
      </w:pPr>
      <w:r>
        <w:rPr/>
        <w:t xml:space="preserve">(13) $61,000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Senate Bill No. 5008)</w:t>
      </w:r>
      <w:r>
        <w:t>))</w:t>
      </w:r>
      <w:r>
        <w:rPr/>
        <w:t xml:space="preserve"> </w:t>
      </w:r>
      <w:r>
        <w:rPr>
          <w:u w:val="single"/>
        </w:rPr>
        <w:t xml:space="preserve">310</w:t>
      </w:r>
      <w:r>
        <w:rPr/>
        <w:t xml:space="preserve">, Laws of 2017 (REAL ID compliance). </w:t>
      </w:r>
      <w:r>
        <w:t>((</w:t>
      </w:r>
      <w:r>
        <w:rPr>
          <w:strike/>
        </w:rPr>
        <w:t xml:space="preserve">If chapter . . . (Engrossed Senate Bill No. 5008), Laws of 2017 is not enacted by June 30, 2017, the amount in this subsection lapses.</w:t>
      </w:r>
      <w:r>
        <w:t>))</w:t>
      </w:r>
    </w:p>
    <w:p>
      <w:pPr>
        <w:spacing w:before="0" w:after="0" w:line="408" w:lineRule="exact"/>
        <w:ind w:left="0" w:right="0" w:firstLine="576"/>
        <w:jc w:val="left"/>
      </w:pPr>
      <w:r>
        <w:rPr/>
        <w:t xml:space="preserve">(14)(a)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rPr/>
        <w:t xml:space="preserve">(15) $30,000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(Senate Bill No. 5382)</w:t>
      </w:r>
      <w:r>
        <w:t>))</w:t>
      </w:r>
      <w:r>
        <w:rPr/>
        <w:t xml:space="preserve"> </w:t>
      </w:r>
      <w:r>
        <w:rPr>
          <w:u w:val="single"/>
        </w:rPr>
        <w:t xml:space="preserve">122</w:t>
      </w:r>
      <w:r>
        <w:rPr/>
        <w:t xml:space="preserve">, Laws of 2017 (reduced-cost identicards). </w:t>
      </w:r>
      <w:r>
        <w:t>((</w:t>
      </w:r>
      <w:r>
        <w:rPr>
          <w:strike/>
        </w:rPr>
        <w:t xml:space="preserve">If chapter . . . (Senate Bill No. 5382), Laws of 2017 is not enacted by June 30, 2017, the amount in this subsection lapses.</w:t>
      </w:r>
      <w:r>
        <w:t>))</w:t>
      </w:r>
    </w:p>
    <w:p>
      <w:pPr>
        <w:spacing w:before="0" w:after="0" w:line="408" w:lineRule="exact"/>
        <w:ind w:left="0" w:right="0" w:firstLine="576"/>
        <w:jc w:val="left"/>
      </w:pPr>
      <w:r>
        <w:rPr/>
        <w:t xml:space="preserve">(16) $112,000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Senate Bill No. 5338)</w:t>
      </w:r>
      <w:r>
        <w:t>))</w:t>
      </w:r>
      <w:r>
        <w:rPr/>
        <w:t xml:space="preserve"> </w:t>
      </w:r>
      <w:r>
        <w:rPr>
          <w:u w:val="single"/>
        </w:rPr>
        <w:t xml:space="preserve">218</w:t>
      </w:r>
      <w:r>
        <w:rPr/>
        <w:t xml:space="preserve">, Laws of 2017 (registration enforcement). </w:t>
      </w:r>
      <w:r>
        <w:t>((</w:t>
      </w:r>
      <w:r>
        <w:rPr>
          <w:strike/>
        </w:rPr>
        <w:t xml:space="preserve">If chapter . . . (Engrossed Substitute Senate Bill No. 5338), Laws of 2017 is not enacted by June 30, 2017, the amount in this subsection lapses.</w:t>
      </w:r>
      <w:r>
        <w:t>))</w:t>
      </w:r>
    </w:p>
    <w:p>
      <w:pPr>
        <w:spacing w:before="0" w:after="0" w:line="408" w:lineRule="exact"/>
        <w:ind w:left="0" w:right="0" w:firstLine="576"/>
        <w:jc w:val="left"/>
      </w:pPr>
      <w:r>
        <w:rPr/>
        <w:t xml:space="preserve">(17) $30,000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5343)</w:t>
      </w:r>
      <w:r>
        <w:t>))</w:t>
      </w:r>
      <w:r>
        <w:rPr/>
        <w:t xml:space="preserve"> </w:t>
      </w:r>
      <w:r>
        <w:rPr>
          <w:u w:val="single"/>
        </w:rPr>
        <w:t xml:space="preserve">43</w:t>
      </w:r>
      <w:r>
        <w:rPr/>
        <w:t xml:space="preserve">, Laws of 2017 (tow truck notices). </w:t>
      </w:r>
      <w:r>
        <w:t>((</w:t>
      </w:r>
      <w:r>
        <w:rPr>
          <w:strike/>
        </w:rPr>
        <w:t xml:space="preserve">If chapter . . . (Substitute Senate Bill No. 5343), Laws of 2017 is not enacted by June 30, 2017, the amount in this subsection lapses.</w:t>
      </w:r>
      <w:r>
        <w:t>))</w:t>
      </w:r>
    </w:p>
    <w:p>
      <w:pPr>
        <w:spacing w:before="0" w:after="0" w:line="408" w:lineRule="exact"/>
        <w:ind w:left="0" w:right="0" w:firstLine="576"/>
        <w:jc w:val="left"/>
      </w:pPr>
      <w:r>
        <w:rPr>
          <w:u w:val="single"/>
        </w:rPr>
        <w:t xml:space="preserve">(18)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u w:val="single"/>
        </w:rPr>
        <w:t xml:space="preserve">(a) The application must be able to be used by licensing services offices staff for:</w:t>
      </w:r>
    </w:p>
    <w:p>
      <w:pPr>
        <w:spacing w:before="0" w:after="0" w:line="408" w:lineRule="exact"/>
        <w:ind w:left="0" w:right="0" w:firstLine="576"/>
        <w:jc w:val="left"/>
      </w:pPr>
      <w:r>
        <w:rPr>
          <w:u w:val="single"/>
        </w:rPr>
        <w:t xml:space="preserve">(i) Prescreening customers and directing them to the most efficient service line;</w:t>
      </w:r>
    </w:p>
    <w:p>
      <w:pPr>
        <w:spacing w:before="0" w:after="0" w:line="408" w:lineRule="exact"/>
        <w:ind w:left="0" w:right="0" w:firstLine="576"/>
        <w:jc w:val="left"/>
      </w:pPr>
      <w:r>
        <w:rPr>
          <w:u w:val="single"/>
        </w:rPr>
        <w:t xml:space="preserve">(ii) Performing any transaction within the department's online services;</w:t>
      </w:r>
    </w:p>
    <w:p>
      <w:pPr>
        <w:spacing w:before="0" w:after="0" w:line="408" w:lineRule="exact"/>
        <w:ind w:left="0" w:right="0" w:firstLine="576"/>
        <w:jc w:val="left"/>
      </w:pPr>
      <w:r>
        <w:rPr>
          <w:u w:val="single"/>
        </w:rPr>
        <w:t xml:space="preserve">(iii) Answering customer questions regarding license status and reinstatement; and</w:t>
      </w:r>
    </w:p>
    <w:p>
      <w:pPr>
        <w:spacing w:before="0" w:after="0" w:line="408" w:lineRule="exact"/>
        <w:ind w:left="0" w:right="0" w:firstLine="576"/>
        <w:jc w:val="left"/>
      </w:pPr>
      <w:r>
        <w:rPr>
          <w:u w:val="single"/>
        </w:rPr>
        <w:t xml:space="preserve">(iv) Providing a queue ticket to customers waiting for service inside and outside the office.</w:t>
      </w:r>
    </w:p>
    <w:p>
      <w:pPr>
        <w:spacing w:before="0" w:after="0" w:line="408" w:lineRule="exact"/>
        <w:ind w:left="0" w:right="0" w:firstLine="576"/>
        <w:jc w:val="left"/>
      </w:pPr>
      <w:r>
        <w:rPr>
          <w:u w:val="single"/>
        </w:rPr>
        <w:t xml:space="preserve">(b) Additionally, the application must be:</w:t>
      </w:r>
    </w:p>
    <w:p>
      <w:pPr>
        <w:spacing w:before="0" w:after="0" w:line="408" w:lineRule="exact"/>
        <w:ind w:left="0" w:right="0" w:firstLine="576"/>
        <w:jc w:val="left"/>
      </w:pPr>
      <w:r>
        <w:rPr>
          <w:u w:val="single"/>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u w:val="single"/>
        </w:rPr>
        <w:t xml:space="preserve">(ii) Scalable to add other features to mobile devices to expedite customer service.</w:t>
      </w:r>
    </w:p>
    <w:p>
      <w:pPr>
        <w:spacing w:before="0" w:after="0" w:line="408" w:lineRule="exact"/>
        <w:ind w:left="0" w:right="0" w:firstLine="576"/>
        <w:jc w:val="left"/>
      </w:pPr>
      <w:r>
        <w:rPr>
          <w:u w:val="single"/>
        </w:rPr>
        <w:t xml:space="preserve">(19) $112,000 of the highway safety account</w:t>
      </w:r>
      <w:r>
        <w:rPr>
          <w:rFonts w:ascii="Times New Roman" w:hAnsi="Times New Roman"/>
          <w:u w:val="single"/>
        </w:rPr>
        <w:t xml:space="preserve">—</w:t>
      </w:r>
      <w:r>
        <w:rPr>
          <w:u w:val="single"/>
        </w:rPr>
        <w:t xml:space="preserve">state appropriation and $88,000 of the motor vehicle account</w:t>
      </w:r>
      <w:r>
        <w:rPr>
          <w:rFonts w:ascii="Times New Roman" w:hAnsi="Times New Roman"/>
          <w:u w:val="single"/>
        </w:rPr>
        <w:t xml:space="preserve">—</w:t>
      </w:r>
      <w:r>
        <w:rPr>
          <w:u w:val="single"/>
        </w:rPr>
        <w:t xml:space="preserve">state appropriation are provided solely for the department to make information technology updates and modifications to the driver and vehicle system in order to implement bills that are enacted in the 2018 legislative session.</w:t>
      </w:r>
    </w:p>
    <w:p>
      <w:pPr>
        <w:spacing w:before="0" w:after="0" w:line="408" w:lineRule="exact"/>
        <w:ind w:left="0" w:right="0" w:firstLine="576"/>
        <w:jc w:val="left"/>
      </w:pPr>
      <w:r>
        <w:rPr>
          <w:u w:val="single"/>
        </w:rPr>
        <w:t xml:space="preserve">(20) $500,000 of the abandoned RV account</w:t>
      </w:r>
      <w:r>
        <w:rPr>
          <w:rFonts w:ascii="Times New Roman" w:hAnsi="Times New Roman"/>
          <w:u w:val="single"/>
        </w:rPr>
        <w:t xml:space="preserve">—</w:t>
      </w:r>
      <w:r>
        <w:rPr>
          <w:u w:val="single"/>
        </w:rPr>
        <w:t xml:space="preserve">state appropriation is provided solely for the implementation of chapter . . . (Substitute House Bill No. 2925), Laws of 2018 (abandoned recreational vehicle disposal). If chapter . . . (Substitute House Bill No. 2925), Laws of 2018 is not enacted by June 30, 2018, the amount provided in this subsection lapses.</w:t>
      </w:r>
    </w:p>
    <w:p>
      <w:pPr>
        <w:spacing w:before="0" w:after="0" w:line="408" w:lineRule="exact"/>
        <w:ind w:left="0" w:right="0" w:firstLine="576"/>
        <w:jc w:val="left"/>
      </w:pPr>
      <w:r>
        <w:rPr>
          <w:u w:val="single"/>
        </w:rPr>
        <w:t xml:space="preserve">(21) Within amounts provided in this section, the department, in consultation with the county auditors, shall convene a work group to assess the current licensing services system and the establishment of a new licensing services partnership committee. The purpose of the licensing services partnership committee will be to provide a forum for communication between licensing partners regarding Washington's licensing services system.</w:t>
      </w:r>
    </w:p>
    <w:p>
      <w:pPr>
        <w:spacing w:before="0" w:after="0" w:line="408" w:lineRule="exact"/>
        <w:ind w:left="0" w:right="0" w:firstLine="576"/>
        <w:jc w:val="left"/>
      </w:pPr>
      <w:r>
        <w:rPr>
          <w:u w:val="single"/>
        </w:rPr>
        <w:t xml:space="preserve">(a) The work group must consist of, but is not limited to, a representative from the department, a county auditor, a county licensing manager, a subagent representative who is a small office manager, a subagent representative from eastern Washington, and a subagent representative from western Washington.</w:t>
      </w:r>
    </w:p>
    <w:p>
      <w:pPr>
        <w:spacing w:before="0" w:after="0" w:line="408" w:lineRule="exact"/>
        <w:ind w:left="0" w:right="0" w:firstLine="576"/>
        <w:jc w:val="left"/>
      </w:pPr>
      <w:r>
        <w:rPr>
          <w:u w:val="single"/>
        </w:rPr>
        <w:t xml:space="preserve">(b) The work group must consider, at a minimum, and make recommendations on expanding services offered by subagents, establishing voluntary payment plans and automatic renewal options, enhancing electronic title and renewal options, the current financial environment for subagents and county auditors, and the establishment of the licensing service partnership committee.</w:t>
      </w:r>
    </w:p>
    <w:p>
      <w:pPr>
        <w:spacing w:before="0" w:after="0" w:line="408" w:lineRule="exact"/>
        <w:ind w:left="0" w:right="0" w:firstLine="576"/>
        <w:jc w:val="left"/>
      </w:pPr>
      <w:r>
        <w:rPr>
          <w:u w:val="single"/>
        </w:rPr>
        <w:t xml:space="preserve">(c) The work group shall submit a report with its findings and recommendations to the transportation committees of the legislature by December 1, 2018. Recommendations must be made on the policy options listed in (b) of this subsection. Recommendations regarding the licensing services partnership committee must also include whether or not to implement a pilot project for the committee, and if the pilot project is implemented, whether or not the pilot project should have a fixed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$4,033,000</w:t>
      </w:r>
      <w:r>
        <w:t>))</w:t>
      </w:r>
    </w:p>
    <w:p>
      <w:pPr>
        <w:spacing w:before="0" w:after="0" w:line="408" w:lineRule="exact"/>
        <w:ind w:left="0" w:right="0" w:firstLine="0"/>
        <w:jc w:val="left"/>
        <w:tabs>
          <w:tab w:val="right" w:leader="none" w:pos="9936"/>
        </w:tabs>
      </w:pPr>
      <w:r>
        <w:tab/>
      </w:r>
      <w:r>
        <w:rPr>
          <w:u w:val="single"/>
        </w:rPr>
        <w:t xml:space="preserve">$4,462,000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$52,671,000</w:t>
      </w:r>
      <w:r>
        <w:t>))</w:t>
      </w:r>
    </w:p>
    <w:p>
      <w:pPr>
        <w:spacing w:before="0" w:after="0" w:line="408" w:lineRule="exact"/>
        <w:ind w:left="0" w:right="0" w:firstLine="0"/>
        <w:jc w:val="left"/>
        <w:tabs>
          <w:tab w:val="right" w:leader="none" w:pos="9936"/>
        </w:tabs>
      </w:pPr>
      <w:r>
        <w:tab/>
      </w:r>
      <w:r>
        <w:rPr>
          <w:u w:val="single"/>
        </w:rPr>
        <w:t xml:space="preserve">$57,137,000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$4,328,000</w:t>
      </w:r>
      <w:r>
        <w:t>))</w:t>
      </w:r>
    </w:p>
    <w:p>
      <w:pPr>
        <w:spacing w:before="0" w:after="0" w:line="408" w:lineRule="exact"/>
        <w:ind w:left="0" w:right="0" w:firstLine="0"/>
        <w:jc w:val="left"/>
        <w:tabs>
          <w:tab w:val="right" w:leader="none" w:pos="9936"/>
        </w:tabs>
      </w:pPr>
      <w:r>
        <w:tab/>
      </w:r>
      <w:r>
        <w:rPr>
          <w:u w:val="single"/>
        </w:rPr>
        <w:t xml:space="preserve">$4,131,000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$33,621,000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$22,194,000</w:t>
      </w:r>
      <w:r>
        <w:t>))</w:t>
      </w:r>
    </w:p>
    <w:p>
      <w:pPr>
        <w:spacing w:before="0" w:after="0" w:line="408" w:lineRule="exact"/>
        <w:ind w:left="0" w:right="0" w:firstLine="0"/>
        <w:jc w:val="left"/>
        <w:tabs>
          <w:tab w:val="right" w:leader="none" w:pos="9936"/>
        </w:tabs>
      </w:pPr>
      <w:r>
        <w:tab/>
      </w:r>
      <w:r>
        <w:rPr>
          <w:u w:val="single"/>
        </w:rPr>
        <w:t xml:space="preserve">$21,760,000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$6,506,000</w:t>
      </w:r>
      <w:r>
        <w:t>))</w:t>
      </w:r>
    </w:p>
    <w:p>
      <w:pPr>
        <w:spacing w:before="0" w:after="0" w:line="408" w:lineRule="exact"/>
        <w:ind w:left="0" w:right="0" w:firstLine="0"/>
        <w:jc w:val="left"/>
        <w:tabs>
          <w:tab w:val="right" w:leader="none" w:pos="9936"/>
        </w:tabs>
      </w:pPr>
      <w:r>
        <w:tab/>
      </w:r>
      <w:r>
        <w:rPr>
          <w:u w:val="single"/>
        </w:rPr>
        <w:t xml:space="preserve">$13,938,000</w:t>
      </w:r>
    </w:p>
    <w:p>
      <w:pPr>
        <w:tabs>
          <w:tab w:val="right" w:leader="dot" w:pos="9936"/>
        </w:tabs>
        <w:ind w:left="0" w:right="0" w:firstLine="1440"/>
      </w:pPr>
      <w:r>
        <w:rPr/>
        <w:t xml:space="preserve">TOTAL APPROPRIATION</w:t>
      </w:r>
      <w:r>
        <w:tab/>
      </w:r>
      <w:r>
        <w:rPr>
          <w:strike/>
        </w:rPr>
        <w:t xml:space="preserve">$122,379,000</w:t>
      </w:r>
    </w:p>
    <w:p>
      <w:pPr>
        <w:tabs>
          <w:tab w:val="right" w:leader="none" w:pos="9936"/>
        </w:tabs>
        <w:ind w:left="0" w:right="0" w:firstLine="1440"/>
      </w:pPr>
      <w:r>
        <w:tab/>
      </w:r>
      <w:r>
        <w:rPr>
          <w:u w:val="single"/>
        </w:rPr>
        <w:t xml:space="preserve">$135,562,000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w:t>
      </w:r>
      <w:r>
        <w:t>((</w:t>
      </w:r>
      <w:r>
        <w:rPr>
          <w:strike/>
        </w:rPr>
        <w:t xml:space="preserve">$4,328,000</w:t>
      </w:r>
      <w:r>
        <w:t>))</w:t>
      </w:r>
      <w:r>
        <w:rPr/>
        <w:t xml:space="preserve"> </w:t>
      </w:r>
      <w:r>
        <w:rPr>
          <w:u w:val="single"/>
        </w:rPr>
        <w:t xml:space="preserve">$4,131,000</w:t>
      </w:r>
      <w:r>
        <w:rPr/>
        <w:t xml:space="preserve">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w:t>
      </w:r>
      <w:r>
        <w:t>((</w:t>
      </w:r>
      <w:r>
        <w:rPr>
          <w:strike/>
        </w:rPr>
        <w:t xml:space="preserve">of this act</w:t>
      </w:r>
      <w:r>
        <w:t>))</w:t>
      </w:r>
      <w:r>
        <w:rPr>
          <w:u w:val="single"/>
        </w:rPr>
        <w:t xml:space="preserve">, chapter 313, Laws of 2017</w:t>
      </w:r>
      <w:r>
        <w:rPr/>
        <w:t xml:space="preserve">.</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w:t>
      </w:r>
      <w:r>
        <w:t>((</w:t>
      </w:r>
      <w:r>
        <w:rPr>
          <w:strike/>
        </w:rPr>
        <w:t xml:space="preserve">408</w:t>
      </w:r>
      <w:r>
        <w:t>))</w:t>
      </w:r>
      <w:r>
        <w:rPr/>
        <w:t xml:space="preserve"> </w:t>
      </w:r>
      <w:r>
        <w:rPr>
          <w:u w:val="single"/>
        </w:rPr>
        <w:t xml:space="preserve">(406)</w:t>
      </w:r>
      <w:r>
        <w:rPr/>
        <w:t xml:space="preserve">(26) of this act.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$13,617,000</w:t>
      </w:r>
      <w:r>
        <w:t>))</w:t>
      </w:r>
      <w:r>
        <w:rPr/>
        <w:t xml:space="preserve"> </w:t>
      </w:r>
      <w:r>
        <w:rPr>
          <w:u w:val="single"/>
        </w:rPr>
        <w:t xml:space="preserve">$13,179,000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u w:val="single"/>
        </w:rPr>
        <w:t xml:space="preserve">(9)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$83,572,000</w:t>
      </w:r>
      <w:r>
        <w:t>))</w:t>
      </w:r>
    </w:p>
    <w:p>
      <w:pPr>
        <w:spacing w:before="0" w:after="0" w:line="408" w:lineRule="exact"/>
        <w:ind w:left="0" w:right="0" w:firstLine="0"/>
        <w:jc w:val="left"/>
        <w:tabs>
          <w:tab w:val="right" w:leader="none" w:pos="9936"/>
        </w:tabs>
      </w:pPr>
      <w:r>
        <w:tab/>
      </w:r>
      <w:r>
        <w:rPr>
          <w:u w:val="single"/>
        </w:rPr>
        <w:t xml:space="preserve">$87,960,000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$2,876,000</w:t>
      </w:r>
      <w:r>
        <w:t>))</w:t>
      </w:r>
    </w:p>
    <w:p>
      <w:pPr>
        <w:spacing w:before="0" w:after="0" w:line="408" w:lineRule="exact"/>
        <w:ind w:left="0" w:right="0" w:firstLine="0"/>
        <w:jc w:val="left"/>
        <w:tabs>
          <w:tab w:val="right" w:leader="none" w:pos="9936"/>
        </w:tabs>
      </w:pPr>
      <w:r>
        <w:tab/>
      </w:r>
      <w:r>
        <w:rPr>
          <w:u w:val="single"/>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$89,631,000</w:t>
      </w:r>
    </w:p>
    <w:p>
      <w:pPr>
        <w:tabs>
          <w:tab w:val="right" w:leader="none" w:pos="9936"/>
        </w:tabs>
        <w:ind w:left="0" w:right="0" w:firstLine="1440"/>
      </w:pPr>
      <w:r>
        <w:tab/>
      </w:r>
      <w:r>
        <w:rPr>
          <w:u w:val="single"/>
        </w:rPr>
        <w:t xml:space="preserve">$94,021,000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313, Laws of 2017</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u w:val="single"/>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$28,146,000</w:t>
      </w:r>
      <w:r>
        <w:t>))</w:t>
      </w:r>
    </w:p>
    <w:p>
      <w:pPr>
        <w:spacing w:before="0" w:after="0" w:line="408" w:lineRule="exact"/>
        <w:ind w:left="0" w:right="0" w:firstLine="0"/>
        <w:jc w:val="left"/>
        <w:tabs>
          <w:tab w:val="right" w:leader="none" w:pos="9936"/>
        </w:tabs>
      </w:pPr>
      <w:r>
        <w:tab/>
      </w:r>
      <w:r>
        <w:rPr>
          <w:u w:val="single"/>
        </w:rPr>
        <w:t xml:space="preserve">$29,406,000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$28,180,000</w:t>
      </w:r>
    </w:p>
    <w:p>
      <w:pPr>
        <w:tabs>
          <w:tab w:val="right" w:leader="none" w:pos="9936"/>
        </w:tabs>
        <w:ind w:left="0" w:right="0" w:firstLine="1440"/>
      </w:pPr>
      <w:r>
        <w:tab/>
      </w:r>
      <w:r>
        <w:rPr>
          <w:u w:val="single"/>
        </w:rPr>
        <w:t xml:space="preserve">$29,440,000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$6,749,000</w:t>
      </w:r>
      <w:r>
        <w:t>))</w:t>
      </w:r>
    </w:p>
    <w:p>
      <w:pPr>
        <w:spacing w:before="0" w:after="0" w:line="408" w:lineRule="exact"/>
        <w:ind w:left="0" w:right="0" w:firstLine="0"/>
        <w:jc w:val="left"/>
        <w:tabs>
          <w:tab w:val="right" w:leader="none" w:pos="9936"/>
        </w:tabs>
      </w:pPr>
      <w:r>
        <w:tab/>
      </w:r>
      <w:r>
        <w:rPr>
          <w:u w:val="single"/>
        </w:rPr>
        <w:t xml:space="preserve">$7,365,000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$4,900,000</w:t>
      </w:r>
      <w:r>
        <w:t>))</w:t>
      </w:r>
    </w:p>
    <w:p>
      <w:pPr>
        <w:spacing w:before="0" w:after="0" w:line="408" w:lineRule="exact"/>
        <w:ind w:left="0" w:right="0" w:firstLine="0"/>
        <w:jc w:val="left"/>
        <w:tabs>
          <w:tab w:val="right" w:leader="none" w:pos="9936"/>
        </w:tabs>
      </w:pPr>
      <w:r>
        <w:tab/>
      </w:r>
      <w:r>
        <w:rPr>
          <w:u w:val="single"/>
        </w:rPr>
        <w:t xml:space="preserve">$6,855,000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strike/>
        </w:rPr>
        <w:t xml:space="preserve">$11,820,000</w:t>
      </w:r>
    </w:p>
    <w:p>
      <w:pPr>
        <w:tabs>
          <w:tab w:val="right" w:leader="none" w:pos="9936"/>
        </w:tabs>
        <w:ind w:left="0" w:right="0" w:firstLine="1440"/>
      </w:pPr>
      <w:r>
        <w:tab/>
      </w:r>
      <w:r>
        <w:rPr>
          <w:u w:val="single"/>
        </w:rPr>
        <w:t xml:space="preserve">$14,391,000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$2,637,000</w:t>
      </w:r>
      <w:r>
        <w:t>))</w:t>
      </w:r>
      <w:r>
        <w:rPr/>
        <w:t xml:space="preserve"> </w:t>
      </w:r>
      <w:r>
        <w:rPr>
          <w:u w:val="single"/>
        </w:rPr>
        <w:t xml:space="preserve">(1) $3,122,000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u w:val="single"/>
        </w:rPr>
        <w:t xml:space="preserve">(2) $35,000 of the aeronautics</w:t>
      </w:r>
      <w:r>
        <w:rPr>
          <w:rFonts w:ascii="Times New Roman" w:hAnsi="Times New Roman"/>
          <w:u w:val="single"/>
        </w:rPr>
        <w:t xml:space="preserve">—</w:t>
      </w:r>
      <w:r>
        <w:rPr>
          <w:u w:val="single"/>
        </w:rPr>
        <w:t xml:space="preserve">state appropriation is provided solely for the implementation of chapter . . . (Substitute House Bill No. 1656), Laws of 2018 (community aviation revitalization loan program). If chapter . . . (Substitute House Bill No. 1656), Laws of 2018 is not enacted by June 30, 2018, the amount provided in this subsection lapses.</w:t>
      </w:r>
    </w:p>
    <w:p>
      <w:pPr>
        <w:spacing w:before="0" w:after="0" w:line="408" w:lineRule="exact"/>
        <w:ind w:left="0" w:right="0" w:firstLine="576"/>
        <w:jc w:val="left"/>
      </w:pPr>
      <w:r>
        <w:rPr>
          <w:u w:val="single"/>
        </w:rPr>
        <w:t xml:space="preserve">(3) $35,000 of the aeronautics</w:t>
      </w:r>
      <w:r>
        <w:rPr>
          <w:rFonts w:ascii="Times New Roman" w:hAnsi="Times New Roman"/>
          <w:u w:val="single"/>
        </w:rPr>
        <w:t xml:space="preserve">—</w:t>
      </w:r>
      <w:r>
        <w:rPr>
          <w:u w:val="single"/>
        </w:rPr>
        <w:t xml:space="preserve">state appropriation is provided solely for the implementation of chapter . . . (Engrossed Substitute House Bill No. 2295), Laws of 2018 (electric aircraft). If chapter . . . (Engrossed Substitute House Bill No. 2295), Laws of 2018 is not enacted by June 30, 2018,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$54,512,000</w:t>
      </w:r>
      <w:r>
        <w:t>))</w:t>
      </w:r>
    </w:p>
    <w:p>
      <w:pPr>
        <w:spacing w:before="0" w:after="0" w:line="408" w:lineRule="exact"/>
        <w:ind w:left="0" w:right="0" w:firstLine="0"/>
        <w:jc w:val="left"/>
        <w:tabs>
          <w:tab w:val="right" w:leader="none" w:pos="9936"/>
        </w:tabs>
      </w:pPr>
      <w:r>
        <w:tab/>
      </w:r>
      <w:r>
        <w:rPr>
          <w:u w:val="single"/>
        </w:rPr>
        <w:t xml:space="preserve">$56,508,000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$257,000</w:t>
      </w:r>
    </w:p>
    <w:p>
      <w:pPr>
        <w:tabs>
          <w:tab w:val="right" w:leader="dot" w:pos="9936"/>
        </w:tabs>
        <w:ind w:left="0" w:right="0" w:firstLine="1440"/>
      </w:pPr>
      <w:r>
        <w:rPr/>
        <w:t xml:space="preserve">TOTAL APPROPRIATION</w:t>
      </w:r>
      <w:r>
        <w:tab/>
      </w:r>
      <w:r>
        <w:rPr>
          <w:strike/>
        </w:rPr>
        <w:t xml:space="preserve">$55,264,000</w:t>
      </w:r>
    </w:p>
    <w:p>
      <w:pPr>
        <w:tabs>
          <w:tab w:val="right" w:leader="none" w:pos="9936"/>
        </w:tabs>
        <w:ind w:left="0" w:right="0" w:firstLine="1440"/>
      </w:pPr>
      <w:r>
        <w:tab/>
      </w:r>
      <w:r>
        <w:rPr>
          <w:u w:val="single"/>
        </w:rPr>
        <w:t xml:space="preserve">$57,265,000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$622,000</w:t>
      </w:r>
      <w:r>
        <w:t>))</w:t>
      </w:r>
    </w:p>
    <w:p>
      <w:pPr>
        <w:tabs>
          <w:tab w:val="right" w:leader="none" w:pos="9936"/>
        </w:tabs>
        <w:ind w:left="0" w:right="0" w:firstLine="1440"/>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$535,000</w:t>
      </w:r>
      <w:r>
        <w:t>))</w:t>
      </w:r>
    </w:p>
    <w:p>
      <w:pPr>
        <w:tabs>
          <w:tab w:val="right" w:leader="none" w:pos="9936"/>
        </w:tabs>
        <w:ind w:left="0" w:right="0" w:firstLine="1440"/>
      </w:pPr>
      <w:r>
        <w:tab/>
      </w:r>
      <w:r>
        <w:rPr>
          <w:u w:val="single"/>
        </w:rPr>
        <w:t xml:space="preserve">$610,000</w:t>
      </w:r>
    </w:p>
    <w:p>
      <w:pPr>
        <w:tabs>
          <w:tab w:val="right" w:leader="dot" w:pos="9936"/>
        </w:tabs>
        <w:ind w:left="0" w:right="0" w:firstLine="1440"/>
      </w:pPr>
      <w:r>
        <w:rPr/>
        <w:t xml:space="preserve">TOTAL APPROPRIATION</w:t>
      </w:r>
      <w:r>
        <w:tab/>
      </w:r>
      <w:r>
        <w:rPr>
          <w:strike/>
        </w:rPr>
        <w:t xml:space="preserve">$2,157,000</w:t>
      </w:r>
    </w:p>
    <w:p>
      <w:pPr>
        <w:tabs>
          <w:tab w:val="right" w:leader="none" w:pos="9936"/>
        </w:tabs>
        <w:ind w:left="0" w:right="0" w:firstLine="1440"/>
      </w:pPr>
      <w:r>
        <w:tab/>
      </w:r>
      <w:r>
        <w:rPr>
          <w:u w:val="single"/>
        </w:rPr>
        <w:t xml:space="preserve">$2,250,000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u w:val="single"/>
        </w:rPr>
        <w:t xml:space="preserve">(5) $75,000 of the multimodal transportation account</w:t>
      </w:r>
      <w:r>
        <w:rPr>
          <w:rFonts w:ascii="Times New Roman" w:hAnsi="Times New Roman"/>
          <w:u w:val="single"/>
        </w:rPr>
        <w:t xml:space="preserve">—</w:t>
      </w:r>
      <w:r>
        <w:rPr>
          <w:u w:val="single"/>
        </w:rPr>
        <w:t xml:space="preserve">state appropriation is provided solely for the department to contract with the Puget Sound Clean Air Agency to conduct a study that identifies and evaluates opportunities to facilitate low-income utilization of electric vehicles. The study must include, but is not limited to, development and evaluation of an electric vehicle car-sharing program for low-income housing sites that is designed to maximize the use of electric vehicles by residents of these sites, and that must consider any infrastructure needs that will need to be met to support the use of electric vehicles at these sites. The department must provide a report detailing the findings of this study to the transportation committees of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$434,781,000</w:t>
      </w:r>
      <w:r>
        <w:t>))</w:t>
      </w:r>
    </w:p>
    <w:p>
      <w:pPr>
        <w:spacing w:before="0" w:after="0" w:line="408" w:lineRule="exact"/>
        <w:ind w:left="0" w:right="0" w:firstLine="0"/>
        <w:jc w:val="left"/>
        <w:tabs>
          <w:tab w:val="right" w:leader="none" w:pos="9936"/>
        </w:tabs>
      </w:pPr>
      <w:r>
        <w:tab/>
      </w:r>
      <w:r>
        <w:rPr>
          <w:u w:val="single"/>
        </w:rPr>
        <w:t xml:space="preserve">$452,070,000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 </w:t>
      </w:r>
      <w:r>
        <w:tab/>
      </w:r>
      <w:r>
        <w:rPr>
          <w:u w:val="single"/>
        </w:rPr>
        <w:t xml:space="preserve">$2,982,000</w:t>
      </w:r>
    </w:p>
    <w:p>
      <w:pPr>
        <w:tabs>
          <w:tab w:val="right" w:leader="dot" w:pos="9936"/>
        </w:tabs>
        <w:ind w:left="0" w:right="0" w:firstLine="1440"/>
      </w:pPr>
      <w:r>
        <w:rPr/>
        <w:t xml:space="preserve">TOTAL APPROPRIATION</w:t>
      </w:r>
      <w:r>
        <w:tab/>
      </w:r>
      <w:r>
        <w:rPr>
          <w:strike/>
        </w:rPr>
        <w:t xml:space="preserve">$447,461,000</w:t>
      </w:r>
    </w:p>
    <w:p>
      <w:pPr>
        <w:tabs>
          <w:tab w:val="right" w:leader="none" w:pos="9936"/>
        </w:tabs>
        <w:ind w:left="0" w:right="0" w:firstLine="1440"/>
      </w:pPr>
      <w:r>
        <w:tab/>
      </w:r>
      <w:r>
        <w:rPr>
          <w:u w:val="single"/>
        </w:rPr>
        <w:t xml:space="preserve">$467,732,000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$7,092,000</w:t>
      </w:r>
      <w:r>
        <w:t>))</w:t>
      </w:r>
      <w:r>
        <w:rPr/>
        <w:t xml:space="preserve"> </w:t>
      </w:r>
      <w:r>
        <w:rPr>
          <w:u w:val="single"/>
        </w:rPr>
        <w:t xml:space="preserve">$8,000,000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$250,000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$62,578,000</w:t>
      </w:r>
      <w:r>
        <w:t>))</w:t>
      </w:r>
    </w:p>
    <w:p>
      <w:pPr>
        <w:spacing w:before="0" w:after="0" w:line="408" w:lineRule="exact"/>
        <w:ind w:left="0" w:right="0" w:firstLine="0"/>
        <w:jc w:val="left"/>
        <w:tabs>
          <w:tab w:val="right" w:leader="none" w:pos="9936"/>
        </w:tabs>
      </w:pPr>
      <w:r>
        <w:tab/>
      </w:r>
      <w:r>
        <w:rPr>
          <w:u w:val="single"/>
        </w:rPr>
        <w:t xml:space="preserve">$65,864,000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strike/>
        </w:rPr>
        <w:t xml:space="preserve">$64,878,000</w:t>
      </w:r>
    </w:p>
    <w:p>
      <w:pPr>
        <w:tabs>
          <w:tab w:val="right" w:leader="none" w:pos="9936"/>
        </w:tabs>
        <w:ind w:left="0" w:right="0" w:firstLine="1440"/>
      </w:pPr>
      <w:r>
        <w:tab/>
      </w:r>
      <w:r>
        <w:rPr>
          <w:u w:val="single"/>
        </w:rPr>
        <w:t xml:space="preserve">$68,164,000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$32,794,000</w:t>
      </w:r>
      <w:r>
        <w:t>))</w:t>
      </w:r>
    </w:p>
    <w:p>
      <w:pPr>
        <w:spacing w:before="0" w:after="0" w:line="408" w:lineRule="exact"/>
        <w:ind w:left="0" w:right="0" w:firstLine="0"/>
        <w:jc w:val="left"/>
        <w:tabs>
          <w:tab w:val="right" w:leader="none" w:pos="9936"/>
        </w:tabs>
      </w:pPr>
      <w:r>
        <w:tab/>
      </w:r>
      <w:r>
        <w:rPr>
          <w:u w:val="single"/>
        </w:rPr>
        <w:t xml:space="preserve">$34,122,000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$1,128,000</w:t>
      </w:r>
      <w:r>
        <w:t>))</w:t>
      </w:r>
    </w:p>
    <w:p>
      <w:pPr>
        <w:spacing w:before="0" w:after="0" w:line="408" w:lineRule="exact"/>
        <w:ind w:left="0" w:right="0" w:firstLine="0"/>
        <w:jc w:val="left"/>
        <w:tabs>
          <w:tab w:val="right" w:leader="none" w:pos="9936"/>
        </w:tabs>
      </w:pPr>
      <w:r>
        <w:tab/>
      </w:r>
      <w:r>
        <w:rPr>
          <w:u w:val="single"/>
        </w:rPr>
        <w:t xml:space="preserve">$1,129,000</w:t>
      </w:r>
    </w:p>
    <w:p>
      <w:pPr>
        <w:tabs>
          <w:tab w:val="right" w:leader="dot" w:pos="9936"/>
        </w:tabs>
        <w:ind w:left="0" w:right="0" w:firstLine="1440"/>
      </w:pPr>
      <w:r>
        <w:rPr/>
        <w:t xml:space="preserve">TOTAL APPROPRIATION</w:t>
      </w:r>
      <w:r>
        <w:tab/>
      </w:r>
      <w:r>
        <w:rPr>
          <w:strike/>
        </w:rPr>
        <w:t xml:space="preserve">$35,578,000</w:t>
      </w:r>
    </w:p>
    <w:p>
      <w:pPr>
        <w:tabs>
          <w:tab w:val="right" w:leader="none" w:pos="9936"/>
        </w:tabs>
        <w:ind w:left="0" w:right="0" w:firstLine="1440"/>
      </w:pPr>
      <w:r>
        <w:tab/>
      </w:r>
      <w:r>
        <w:rPr>
          <w:u w:val="single"/>
        </w:rPr>
        <w:t xml:space="preserve">$36,907,000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$23,117,000</w:t>
      </w:r>
      <w:r>
        <w:t>))</w:t>
      </w:r>
    </w:p>
    <w:p>
      <w:pPr>
        <w:spacing w:before="0" w:after="0" w:line="408" w:lineRule="exact"/>
        <w:ind w:left="0" w:right="0" w:firstLine="0"/>
        <w:jc w:val="left"/>
        <w:tabs>
          <w:tab w:val="right" w:leader="none" w:pos="9936"/>
        </w:tabs>
      </w:pPr>
      <w:r>
        <w:tab/>
      </w:r>
      <w:r>
        <w:rPr>
          <w:u w:val="single"/>
        </w:rPr>
        <w:t xml:space="preserve">$28,201,000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$35,182,000</w:t>
      </w:r>
      <w:r>
        <w:t>))</w:t>
      </w:r>
    </w:p>
    <w:p>
      <w:pPr>
        <w:spacing w:before="0" w:after="0" w:line="408" w:lineRule="exact"/>
        <w:ind w:left="0" w:right="0" w:firstLine="0"/>
        <w:jc w:val="left"/>
        <w:tabs>
          <w:tab w:val="right" w:leader="none" w:pos="9936"/>
        </w:tabs>
      </w:pPr>
      <w:r>
        <w:tab/>
      </w:r>
      <w:r>
        <w:rPr>
          <w:u w:val="single"/>
        </w:rPr>
        <w:t xml:space="preserve">$39,782,000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$61,919,000</w:t>
      </w:r>
    </w:p>
    <w:p>
      <w:pPr>
        <w:tabs>
          <w:tab w:val="right" w:leader="none" w:pos="9936"/>
        </w:tabs>
        <w:ind w:left="0" w:right="0" w:firstLine="1440"/>
      </w:pPr>
      <w:r>
        <w:tab/>
      </w:r>
      <w:r>
        <w:rPr>
          <w:u w:val="single"/>
        </w:rPr>
        <w:t xml:space="preserve">$71,603,000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u w:val="single"/>
        </w:rPr>
        <w:t xml:space="preserve">(3) $100,000 of the motor vehicle account—state appropriation is provided solely for the department to conduct a cost-benefit analysis study of building a northbound lane on state route number 167 north of state route number 18 in the vicinity of the on-ramp at state route number 18 and the exit at 15th Street Northwest. The analysis must include, but is not limited to, the cost of shoulder hardening and restriping and estimated congestion impacts resulting from the additional lane. The analysis must also consider the estimated cost impact of completing the additional lane work in coordination with the SR 167/SR 410 to SR 18 – Congestion Management project (316706C). The department shall issue a report of its findings and recommendations to the transportation committees of the legislature by December 31, 2018.</w:t>
      </w:r>
    </w:p>
    <w:p>
      <w:pPr>
        <w:spacing w:before="0" w:after="0" w:line="408" w:lineRule="exact"/>
        <w:ind w:left="0" w:right="0" w:firstLine="576"/>
        <w:jc w:val="left"/>
      </w:pPr>
      <w:r>
        <w:rPr>
          <w:u w:val="single"/>
        </w:rPr>
        <w:t xml:space="preserve">(4)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u w:val="single"/>
        </w:rPr>
        <w:t xml:space="preserve">(5) $200,000 of the motor vehicle account</w:t>
      </w:r>
      <w:r>
        <w:rPr>
          <w:rFonts w:ascii="Times New Roman" w:hAnsi="Times New Roman"/>
          <w:u w:val="single"/>
        </w:rPr>
        <w:t xml:space="preserve">—</w:t>
      </w:r>
      <w:r>
        <w:rPr>
          <w:u w:val="single"/>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u w:val="single"/>
        </w:rPr>
        <w:t xml:space="preserve">(6) $500,000 of the motor vehicle account</w:t>
      </w:r>
      <w:r>
        <w:rPr>
          <w:rFonts w:ascii="Times New Roman" w:hAnsi="Times New Roman"/>
          <w:u w:val="single"/>
        </w:rPr>
        <w:t xml:space="preserve">—</w:t>
      </w:r>
      <w:r>
        <w:rPr>
          <w:u w:val="single"/>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The study must be submitted to the transportation committees of the legislature by June 30, 2019.</w:t>
      </w:r>
    </w:p>
    <w:p>
      <w:pPr>
        <w:spacing w:before="0" w:after="0" w:line="408" w:lineRule="exact"/>
        <w:ind w:left="0" w:right="0" w:firstLine="576"/>
        <w:jc w:val="left"/>
      </w:pPr>
      <w:r>
        <w:rPr>
          <w:u w:val="single"/>
        </w:rPr>
        <w:t xml:space="preserve">(7) $350,000 of the motor vehicle account</w:t>
      </w:r>
      <w:r>
        <w:rPr>
          <w:rFonts w:ascii="Times New Roman" w:hAnsi="Times New Roman"/>
          <w:u w:val="single"/>
        </w:rPr>
        <w:t xml:space="preserve">—</w:t>
      </w:r>
      <w:r>
        <w:rPr>
          <w:u w:val="single"/>
        </w:rPr>
        <w:t xml:space="preserve">state appropriation is provided solely for implementation of chapter 288 (Substitute Senate Bill No. 5806), Laws of 2017 (I-5 Columbia river bridge).</w:t>
      </w:r>
    </w:p>
    <w:p>
      <w:pPr>
        <w:spacing w:before="0" w:after="0" w:line="408" w:lineRule="exact"/>
        <w:ind w:left="0" w:right="0" w:firstLine="576"/>
        <w:jc w:val="left"/>
      </w:pPr>
      <w:r>
        <w:rPr>
          <w:u w:val="single"/>
        </w:rPr>
        <w:t xml:space="preserve">(8) $550,000 of the motor vehicle account</w:t>
      </w:r>
      <w:r>
        <w:rPr>
          <w:rFonts w:ascii="Times New Roman" w:hAnsi="Times New Roman"/>
          <w:u w:val="single"/>
        </w:rPr>
        <w:t xml:space="preserve">—</w:t>
      </w:r>
      <w:r>
        <w:rPr>
          <w:u w:val="single"/>
        </w:rPr>
        <w:t xml:space="preserve">state appropriation is provided solely for implementation of a corridor study to identify potential improvements between exit 116 and exit 99 of Interstate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$69,997,000</w:t>
      </w:r>
      <w:r>
        <w:t>))</w:t>
      </w:r>
    </w:p>
    <w:p>
      <w:pPr>
        <w:spacing w:before="0" w:after="0" w:line="408" w:lineRule="exact"/>
        <w:ind w:left="0" w:right="0" w:firstLine="0"/>
        <w:jc w:val="left"/>
        <w:tabs>
          <w:tab w:val="right" w:leader="none" w:pos="9936"/>
        </w:tabs>
      </w:pPr>
      <w:r>
        <w:tab/>
      </w:r>
      <w:r>
        <w:rPr>
          <w:u w:val="single"/>
        </w:rPr>
        <w:t xml:space="preserve">$74,784,000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$1,285,000</w:t>
      </w:r>
      <w:r>
        <w:t>))</w:t>
      </w:r>
    </w:p>
    <w:p>
      <w:pPr>
        <w:spacing w:before="0" w:after="0" w:line="408" w:lineRule="exact"/>
        <w:ind w:left="0" w:right="0" w:firstLine="0"/>
        <w:jc w:val="left"/>
        <w:tabs>
          <w:tab w:val="right" w:leader="none" w:pos="9936"/>
        </w:tabs>
      </w:pPr>
      <w:r>
        <w:tab/>
      </w:r>
      <w:r>
        <w:rPr>
          <w:u w:val="single"/>
        </w:rPr>
        <w:t xml:space="preserve">$1,913,000</w:t>
      </w:r>
    </w:p>
    <w:p>
      <w:pPr>
        <w:tabs>
          <w:tab w:val="right" w:leader="dot" w:pos="9936"/>
        </w:tabs>
        <w:ind w:left="0" w:right="0" w:firstLine="1440"/>
      </w:pPr>
      <w:r>
        <w:rPr/>
        <w:t xml:space="preserve">TOTAL APPROPRIATION</w:t>
      </w:r>
      <w:r>
        <w:tab/>
      </w:r>
      <w:r>
        <w:rPr>
          <w:strike/>
        </w:rPr>
        <w:t xml:space="preserve">$71,282,000</w:t>
      </w:r>
    </w:p>
    <w:p>
      <w:pPr>
        <w:tabs>
          <w:tab w:val="right" w:leader="none" w:pos="9936"/>
        </w:tabs>
        <w:ind w:left="0" w:right="0" w:firstLine="1440"/>
      </w:pPr>
      <w:r>
        <w:tab/>
      </w:r>
      <w:r>
        <w:rPr>
          <w:u w:val="single"/>
        </w:rPr>
        <w:t xml:space="preserve">$76,697,000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$93,920,000</w:t>
      </w:r>
      <w:r>
        <w:t>))</w:t>
      </w:r>
    </w:p>
    <w:p>
      <w:pPr>
        <w:spacing w:before="0" w:after="0" w:line="408" w:lineRule="exact"/>
        <w:ind w:left="0" w:right="0" w:firstLine="0"/>
        <w:jc w:val="left"/>
        <w:tabs>
          <w:tab w:val="right" w:leader="none" w:pos="9936"/>
        </w:tabs>
      </w:pPr>
      <w:r>
        <w:tab/>
      </w:r>
      <w:r>
        <w:rPr>
          <w:u w:val="single"/>
        </w:rPr>
        <w:t xml:space="preserve">$101,850,000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$92,437,000</w:t>
      </w:r>
      <w:r>
        <w:t>))</w:t>
      </w:r>
    </w:p>
    <w:p>
      <w:pPr>
        <w:spacing w:before="0" w:after="0" w:line="408" w:lineRule="exact"/>
        <w:ind w:left="0" w:right="0" w:firstLine="0"/>
        <w:jc w:val="left"/>
        <w:tabs>
          <w:tab w:val="right" w:leader="none" w:pos="9936"/>
        </w:tabs>
      </w:pPr>
      <w:r>
        <w:tab/>
      </w:r>
      <w:r>
        <w:rPr>
          <w:u w:val="single"/>
        </w:rPr>
        <w:t xml:space="preserve">$96,772,000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$222,908,000</w:t>
      </w:r>
    </w:p>
    <w:p>
      <w:pPr>
        <w:tabs>
          <w:tab w:val="right" w:leader="none" w:pos="9936"/>
        </w:tabs>
        <w:ind w:left="0" w:right="0" w:firstLine="1440"/>
      </w:pPr>
      <w:r>
        <w:tab/>
      </w:r>
      <w:r>
        <w:rPr>
          <w:u w:val="single"/>
        </w:rPr>
        <w:t xml:space="preserve">$235,173,000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$10,290,000</w:t>
      </w:r>
      <w:r>
        <w:t>))</w:t>
      </w:r>
      <w:r>
        <w:rPr/>
        <w:t xml:space="preserve"> </w:t>
      </w:r>
      <w:r>
        <w:rPr>
          <w:u w:val="single"/>
        </w:rPr>
        <w:t xml:space="preserve">$10,702,000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w:t>
      </w:r>
      <w:r>
        <w:t>((</w:t>
      </w:r>
      <w:r>
        <w:rPr>
          <w:strike/>
        </w:rPr>
        <w:t xml:space="preserve">$16,241,000</w:t>
      </w:r>
      <w:r>
        <w:t>))</w:t>
      </w:r>
      <w:r>
        <w:rPr/>
        <w:t xml:space="preserve"> </w:t>
      </w:r>
      <w:r>
        <w:rPr>
          <w:u w:val="single"/>
        </w:rPr>
        <w:t xml:space="preserve">$24,171,000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$5,920,000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 Of this amount, $250,000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(8) </w:t>
      </w:r>
      <w:r>
        <w:t>((</w:t>
      </w:r>
      <w:r>
        <w:rPr>
          <w:strike/>
        </w:rPr>
        <w:t xml:space="preserve">$17,590,000</w:t>
      </w:r>
      <w:r>
        <w:t>))</w:t>
      </w:r>
      <w:r>
        <w:rPr/>
        <w:t xml:space="preserve"> </w:t>
      </w:r>
      <w:r>
        <w:rPr>
          <w:u w:val="single"/>
        </w:rPr>
        <w:t xml:space="preserve">$20,891,000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(13) $300,000 of the multimodal transportation account</w:t>
      </w:r>
      <w:r>
        <w:rPr>
          <w:rFonts w:ascii="Times New Roman" w:hAnsi="Times New Roman"/>
          <w:u w:val="single"/>
        </w:rPr>
        <w:t xml:space="preserve">—</w:t>
      </w:r>
      <w:r>
        <w:rPr>
          <w:u w:val="single"/>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$496,307,000</w:t>
      </w:r>
      <w:r>
        <w:t>))</w:t>
      </w:r>
    </w:p>
    <w:p>
      <w:pPr>
        <w:spacing w:before="0" w:after="0" w:line="408" w:lineRule="exact"/>
        <w:ind w:left="0" w:right="0" w:firstLine="0"/>
        <w:jc w:val="left"/>
        <w:tabs>
          <w:tab w:val="right" w:leader="none" w:pos="9936"/>
        </w:tabs>
      </w:pPr>
      <w:r>
        <w:tab/>
      </w:r>
      <w:r>
        <w:rPr>
          <w:u w:val="single"/>
        </w:rPr>
        <w:t xml:space="preserve">$510,734,000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$505,171,000</w:t>
      </w:r>
    </w:p>
    <w:p>
      <w:pPr>
        <w:spacing w:before="0" w:after="0" w:line="408" w:lineRule="exact"/>
        <w:ind w:left="0" w:right="0" w:firstLine="0"/>
        <w:jc w:val="left"/>
        <w:tabs>
          <w:tab w:val="right" w:leader="none" w:pos="9936"/>
        </w:tabs>
      </w:pPr>
      <w:r>
        <w:tab/>
      </w:r>
      <w:r>
        <w:rPr>
          <w:u w:val="single"/>
        </w:rPr>
        <w:t xml:space="preserve">$519,598,000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$68,049,000</w:t>
      </w:r>
      <w:r>
        <w:t>))</w:t>
      </w:r>
      <w:r>
        <w:rPr/>
        <w:t xml:space="preserve"> </w:t>
      </w:r>
      <w:r>
        <w:rPr>
          <w:u w:val="single"/>
        </w:rPr>
        <w:t xml:space="preserve">$71,004,000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w:t>
      </w:r>
      <w:r>
        <w:t>((</w:t>
      </w:r>
      <w:r>
        <w:rPr>
          <w:strike/>
        </w:rPr>
        <w:t xml:space="preserve">of this act</w:t>
      </w:r>
      <w:r>
        <w:t>))</w:t>
      </w:r>
      <w:r>
        <w:rPr/>
        <w:t xml:space="preserve"> </w:t>
      </w:r>
      <w:r>
        <w:rPr>
          <w:u w:val="single"/>
        </w:rPr>
        <w:t xml:space="preserve">chapter 313, Laws of 2017</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u w:val="single"/>
        </w:rPr>
        <w:t xml:space="preserve">(6) $25,000 of the Puget Sound ferry operations account</w:t>
      </w:r>
      <w:r>
        <w:rPr>
          <w:rFonts w:ascii="Times New Roman" w:hAnsi="Times New Roman"/>
          <w:u w:val="single"/>
        </w:rPr>
        <w:t xml:space="preserve">—</w:t>
      </w:r>
      <w:r>
        <w:rPr>
          <w:u w:val="single"/>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u w:val="single"/>
        </w:rPr>
        <w:t xml:space="preserve">(7) $75,000 of the Puget Sound ferry operations account</w:t>
      </w:r>
      <w:r>
        <w:rPr>
          <w:rFonts w:ascii="Times New Roman" w:hAnsi="Times New Roman"/>
          <w:u w:val="single"/>
        </w:rPr>
        <w:t xml:space="preserve">—</w:t>
      </w:r>
      <w:r>
        <w:rPr>
          <w:u w:val="single"/>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$80,146,000</w:t>
      </w:r>
      <w:r>
        <w:t>))</w:t>
      </w:r>
    </w:p>
    <w:p>
      <w:pPr>
        <w:spacing w:before="0" w:after="0" w:line="408" w:lineRule="exact"/>
        <w:ind w:left="0" w:right="0" w:firstLine="0"/>
        <w:jc w:val="left"/>
        <w:tabs>
          <w:tab w:val="right" w:leader="none" w:pos="9936"/>
        </w:tabs>
      </w:pPr>
      <w:r>
        <w:tab/>
      </w:r>
      <w:r>
        <w:rPr>
          <w:u w:val="single"/>
        </w:rPr>
        <w:t xml:space="preserve">$81,168,000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$346,000</w:t>
      </w:r>
    </w:p>
    <w:p>
      <w:pPr>
        <w:tabs>
          <w:tab w:val="right" w:leader="dot" w:pos="9936"/>
        </w:tabs>
        <w:ind w:left="0" w:right="0" w:firstLine="1440"/>
      </w:pPr>
      <w:r>
        <w:rPr/>
        <w:t xml:space="preserve">TOTAL APPROPRIATION</w:t>
      </w:r>
      <w:r>
        <w:tab/>
      </w:r>
      <w:r>
        <w:rPr>
          <w:strike/>
        </w:rPr>
        <w:t xml:space="preserve">$80,192,000</w:t>
      </w:r>
    </w:p>
    <w:p>
      <w:pPr>
        <w:spacing w:before="0" w:after="0" w:line="408" w:lineRule="exact"/>
        <w:ind w:left="0" w:right="0" w:firstLine="0"/>
        <w:jc w:val="left"/>
        <w:tabs>
          <w:tab w:val="right" w:leader="none" w:pos="9936"/>
        </w:tabs>
      </w:pPr>
      <w:r>
        <w:tab/>
      </w:r>
      <w:r>
        <w:rPr>
          <w:u w:val="single"/>
        </w:rPr>
        <w:t xml:space="preserve">$81,514,000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analysis of the following key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Economic feasibility;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Forecasted demand;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Corridor identification;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Land use and economic development and environmental implications;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Compatibility with other regional transportation plans, including interfaces and impacts on other travel modes such as air transportation;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Technological options for ultra high-speed ground transportation, both foreign and domestic;</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Required specifications for speed, safety, access, and frequency;</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Institutional arrangements for carrying out detailed system planning, construction, and operations;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u w:val="single"/>
        </w:rPr>
        <w:t xml:space="preserve">(2)(a) $300,000 of the multimodal transportation account—private/local appropriation and $900,000 of the multimodal transportation account</w:t>
      </w:r>
      <w:r>
        <w:rPr>
          <w:rFonts w:ascii="Times New Roman" w:hAnsi="Times New Roman"/>
          <w:u w:val="single"/>
        </w:rPr>
        <w:t xml:space="preserve">—</w:t>
      </w:r>
      <w:r>
        <w:rPr>
          <w:u w:val="single"/>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w:t>
      </w:r>
    </w:p>
    <w:p>
      <w:pPr>
        <w:spacing w:before="0" w:after="0" w:line="408" w:lineRule="exact"/>
        <w:ind w:left="0" w:right="0" w:firstLine="576"/>
        <w:jc w:val="left"/>
      </w:pPr>
      <w:r>
        <w:rPr>
          <w:u w:val="single"/>
        </w:rPr>
        <w:t xml:space="preserve">(b) The business case analysis must include an advisory group with members as provided in this subsection. The president of the senate shall appoint one member from each of the two largest caucuses of the senate; the speaker of the house of representatives shall appoint one member from each of the two largest caucuses of the house of representatives; the governor or his or her designee; the secretary of transportation or his or her designee; the director of the department of commerce or his or her designee; the rail director of the department of transportation or his or her designee; and representatives from communities and stakeholders from public and private sectors relevant to the analysis, including from the province of British Columbia and the state of Oregon.</w:t>
      </w:r>
    </w:p>
    <w:p>
      <w:pPr>
        <w:spacing w:before="0" w:after="0" w:line="408" w:lineRule="exact"/>
        <w:ind w:left="0" w:right="0" w:firstLine="576"/>
        <w:jc w:val="left"/>
      </w:pPr>
      <w:r>
        <w:rPr>
          <w:u w:val="single"/>
        </w:rPr>
        <w:t xml:space="preserve">(c) The department shall provide a report of its findings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$10,644,000</w:t>
      </w:r>
      <w:r>
        <w:t>))</w:t>
      </w:r>
    </w:p>
    <w:p>
      <w:pPr>
        <w:spacing w:before="0" w:after="0" w:line="408" w:lineRule="exact"/>
        <w:ind w:left="0" w:right="0" w:firstLine="0"/>
        <w:jc w:val="left"/>
        <w:tabs>
          <w:tab w:val="right" w:leader="none" w:pos="9936"/>
        </w:tabs>
      </w:pPr>
      <w:r>
        <w:tab/>
      </w:r>
      <w:r>
        <w:rPr>
          <w:u w:val="single"/>
        </w:rPr>
        <w:t xml:space="preserve">$11,364,000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$13,343,000</w:t>
      </w:r>
    </w:p>
    <w:p>
      <w:pPr>
        <w:spacing w:before="0" w:after="0" w:line="408" w:lineRule="exact"/>
        <w:ind w:left="0" w:right="0" w:firstLine="0"/>
        <w:jc w:val="left"/>
        <w:tabs>
          <w:tab w:val="right" w:leader="none" w:pos="9936"/>
        </w:tabs>
      </w:pPr>
      <w:r>
        <w:tab/>
      </w:r>
      <w:r>
        <w:rPr>
          <w:u w:val="single"/>
        </w:rPr>
        <w:t xml:space="preserve">$14,063,000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c 313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$22,462,000</w:t>
      </w:r>
      <w:r>
        <w:t>))</w:t>
      </w:r>
    </w:p>
    <w:p>
      <w:pPr>
        <w:spacing w:before="0" w:after="0" w:line="408" w:lineRule="exact"/>
        <w:ind w:left="0" w:right="0" w:firstLine="0"/>
        <w:jc w:val="left"/>
        <w:tabs>
          <w:tab w:val="right" w:leader="none" w:pos="9936"/>
        </w:tabs>
      </w:pPr>
      <w:r>
        <w:tab/>
      </w:r>
      <w:r>
        <w:rPr>
          <w:u w:val="single"/>
        </w:rPr>
        <w:t xml:space="preserve">$22,507,000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$1,900,000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$21,843,000</w:t>
      </w:r>
      <w:r>
        <w:t>))</w:t>
      </w:r>
    </w:p>
    <w:p>
      <w:pPr>
        <w:spacing w:before="0" w:after="0" w:line="408" w:lineRule="exact"/>
        <w:ind w:left="0" w:right="0" w:firstLine="0"/>
        <w:jc w:val="left"/>
        <w:tabs>
          <w:tab w:val="right" w:leader="none" w:pos="9936"/>
        </w:tabs>
      </w:pPr>
      <w:r>
        <w:tab/>
      </w:r>
      <w:r>
        <w:rPr>
          <w:u w:val="single"/>
        </w:rPr>
        <w:t xml:space="preserve">$22,283,000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strike/>
        </w:rPr>
        <w:t xml:space="preserve">$50,775,000</w:t>
      </w:r>
    </w:p>
    <w:p>
      <w:pPr>
        <w:spacing w:before="0" w:after="0" w:line="408" w:lineRule="exact"/>
        <w:ind w:left="0" w:right="0" w:firstLine="0"/>
        <w:jc w:val="left"/>
        <w:tabs>
          <w:tab w:val="right" w:leader="none" w:pos="9936"/>
        </w:tabs>
      </w:pPr>
      <w:r>
        <w:tab/>
      </w:r>
      <w:r>
        <w:rPr>
          <w:u w:val="single"/>
        </w:rPr>
        <w:t xml:space="preserve">$51,360,000</w:t>
      </w:r>
    </w:p>
    <w:p>
      <w:pPr>
        <w:spacing w:before="120" w:after="0" w:line="408" w:lineRule="exact"/>
        <w:ind w:left="0" w:right="0" w:firstLine="576"/>
        <w:jc w:val="left"/>
      </w:pPr>
      <w:r>
        <w:rPr>
          <w:u w:val="single"/>
        </w:rPr>
        <w:t xml:space="preserve">The appropriations in the section are subject to the following conditions and limitations: No state moneys may be expended to plan for or construct a roundabout on Trent road/SR 290 as part of the Spokane Valley Barker/Trent grade separation project provided this restriction does not increase the overall cost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$3,103,000</w:t>
      </w:r>
      <w:r>
        <w:t>))</w:t>
      </w:r>
    </w:p>
    <w:p>
      <w:pPr>
        <w:spacing w:before="0" w:after="0" w:line="408" w:lineRule="exact"/>
        <w:ind w:left="0" w:right="0" w:firstLine="0"/>
        <w:jc w:val="left"/>
        <w:tabs>
          <w:tab w:val="right" w:leader="none" w:pos="9936"/>
        </w:tabs>
      </w:pPr>
      <w:r>
        <w:tab/>
      </w:r>
      <w:r>
        <w:rPr>
          <w:u w:val="single"/>
        </w:rPr>
        <w:t xml:space="preserve">$4,503,000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w:t>
      </w:r>
      <w:r>
        <w:t>((</w:t>
      </w:r>
      <w:r>
        <w:rPr>
          <w:strike/>
        </w:rPr>
        <w:t xml:space="preserve">$2,000,000 for the state patrol academy in Shelton for replacement of the skid pan, repair of the training tank, and replacement of the HVAC system; and</w:t>
      </w:r>
    </w:p>
    <w:p>
      <w:pPr>
        <w:spacing w:before="0" w:after="0" w:line="408" w:lineRule="exact"/>
        <w:ind w:left="0" w:right="0" w:firstLine="576"/>
        <w:jc w:val="left"/>
      </w:pPr>
      <w:r>
        <w:rPr>
          <w:strike/>
        </w:rPr>
        <w:t xml:space="preserve">(4)</w:t>
      </w:r>
      <w:r>
        <w:t>))</w:t>
      </w:r>
      <w:r>
        <w:rPr/>
        <w:t xml:space="preserve"> $125,000 for the Whiskey Ridge generator shelter</w:t>
      </w:r>
      <w:r>
        <w:rPr>
          <w:u w:val="single"/>
        </w:rPr>
        <w:t xml:space="preserve">;</w:t>
      </w:r>
    </w:p>
    <w:p>
      <w:pPr>
        <w:spacing w:before="0" w:after="0" w:line="408" w:lineRule="exact"/>
        <w:ind w:left="0" w:right="0" w:firstLine="576"/>
        <w:jc w:val="left"/>
      </w:pPr>
      <w:r>
        <w:rPr>
          <w:u w:val="single"/>
        </w:rPr>
        <w:t xml:space="preserve">(4) $200,000 for replacement of the HVAC system at the state patrol academy in Shelton;</w:t>
      </w:r>
    </w:p>
    <w:p>
      <w:pPr>
        <w:spacing w:before="0" w:after="0" w:line="408" w:lineRule="exact"/>
        <w:ind w:left="0" w:right="0" w:firstLine="576"/>
        <w:jc w:val="left"/>
      </w:pPr>
      <w:r>
        <w:rPr>
          <w:u w:val="single"/>
        </w:rPr>
        <w:t xml:space="preserve">(5) $700,000 for repair of the training tank at the state patrol academy in Shelton; and</w:t>
      </w:r>
    </w:p>
    <w:p>
      <w:pPr>
        <w:spacing w:before="0" w:after="0" w:line="408" w:lineRule="exact"/>
        <w:ind w:left="0" w:right="0" w:firstLine="576"/>
        <w:jc w:val="left"/>
      </w:pPr>
      <w:r>
        <w:rPr>
          <w:u w:val="single"/>
        </w:rPr>
        <w:t xml:space="preserve">(6) $2,500,000 for the replacement of the skid pan at the state patrol academy in Shelton</w:t>
      </w:r>
      <w:r>
        <w:rPr/>
        <w:t xml:space="preserve">.</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$58,186,000</w:t>
      </w:r>
      <w:r>
        <w:t>))</w:t>
      </w:r>
    </w:p>
    <w:p>
      <w:pPr>
        <w:spacing w:before="0" w:after="0" w:line="408" w:lineRule="exact"/>
        <w:ind w:left="0" w:right="0" w:firstLine="0"/>
        <w:jc w:val="left"/>
        <w:tabs>
          <w:tab w:val="right" w:leader="none" w:pos="9936"/>
        </w:tabs>
      </w:pPr>
      <w:r>
        <w:tab/>
      </w:r>
      <w:r>
        <w:rPr>
          <w:u w:val="single"/>
        </w:rPr>
        <w:t xml:space="preserve">$63,186,000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$35,434,000</w:t>
      </w:r>
      <w:r>
        <w:t>))</w:t>
      </w:r>
    </w:p>
    <w:p>
      <w:pPr>
        <w:spacing w:before="0" w:after="0" w:line="408" w:lineRule="exact"/>
        <w:ind w:left="0" w:right="0" w:firstLine="0"/>
        <w:jc w:val="left"/>
        <w:tabs>
          <w:tab w:val="right" w:leader="none" w:pos="9936"/>
        </w:tabs>
      </w:pPr>
      <w:r>
        <w:tab/>
      </w:r>
      <w:r>
        <w:rPr>
          <w:u w:val="single"/>
        </w:rPr>
        <w:t xml:space="preserve">$38,434,000</w:t>
      </w:r>
    </w:p>
    <w:p>
      <w:pPr>
        <w:tabs>
          <w:tab w:val="right" w:leader="dot" w:pos="9936"/>
        </w:tabs>
        <w:ind w:left="0" w:right="0" w:firstLine="1440"/>
      </w:pPr>
      <w:r>
        <w:rPr/>
        <w:t xml:space="preserve">TOTAL APPROPRIATION</w:t>
      </w:r>
      <w:r>
        <w:tab/>
      </w:r>
      <w:r>
        <w:rPr>
          <w:strike/>
        </w:rPr>
        <w:t xml:space="preserve">$94,326,000</w:t>
      </w:r>
    </w:p>
    <w:p>
      <w:pPr>
        <w:tabs>
          <w:tab w:val="right" w:leader="none" w:pos="9936"/>
        </w:tabs>
        <w:ind w:left="0" w:right="0" w:firstLine="1440"/>
      </w:pPr>
      <w:r>
        <w:tab/>
      </w:r>
      <w:r>
        <w:rPr>
          <w:u w:val="single"/>
        </w:rPr>
        <w:t xml:space="preserve">$102,326,000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$240,300,000</w:t>
      </w:r>
      <w:r>
        <w:t>))</w:t>
      </w:r>
    </w:p>
    <w:p>
      <w:pPr>
        <w:spacing w:before="0" w:after="0" w:line="408" w:lineRule="exact"/>
        <w:ind w:left="0" w:right="0" w:firstLine="0"/>
        <w:jc w:val="left"/>
        <w:tabs>
          <w:tab w:val="right" w:leader="none" w:pos="9936"/>
        </w:tabs>
      </w:pPr>
      <w:r>
        <w:tab/>
      </w:r>
      <w:r>
        <w:rPr>
          <w:u w:val="single"/>
        </w:rPr>
        <w:t xml:space="preserve">$279,300,000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$260,750,000</w:t>
      </w:r>
    </w:p>
    <w:p>
      <w:pPr>
        <w:tabs>
          <w:tab w:val="right" w:leader="none" w:pos="9936"/>
        </w:tabs>
        <w:ind w:left="0" w:right="0" w:firstLine="1440"/>
      </w:pPr>
      <w:r>
        <w:tab/>
      </w:r>
      <w:r>
        <w:rPr>
          <w:u w:val="single"/>
        </w:rPr>
        <w:t xml:space="preserve">$299,750,000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$6,087,000</w:t>
      </w:r>
      <w:r>
        <w:t>))</w:t>
      </w:r>
    </w:p>
    <w:p>
      <w:pPr>
        <w:spacing w:before="0" w:after="0" w:line="408" w:lineRule="exact"/>
        <w:ind w:left="0" w:right="0" w:firstLine="0"/>
        <w:jc w:val="left"/>
        <w:tabs>
          <w:tab w:val="right" w:leader="none" w:pos="9936"/>
        </w:tabs>
      </w:pPr>
      <w:r>
        <w:tab/>
      </w:r>
      <w:r>
        <w:rPr>
          <w:u w:val="single"/>
        </w:rPr>
        <w:t xml:space="preserve">$10,070,000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$24,257,000</w:t>
      </w:r>
      <w:r>
        <w:t>))</w:t>
      </w:r>
    </w:p>
    <w:p>
      <w:pPr>
        <w:spacing w:before="0" w:after="0" w:line="408" w:lineRule="exact"/>
        <w:ind w:left="0" w:right="0" w:firstLine="0"/>
        <w:jc w:val="left"/>
        <w:tabs>
          <w:tab w:val="right" w:leader="none" w:pos="9936"/>
        </w:tabs>
      </w:pPr>
      <w:r>
        <w:tab/>
      </w:r>
      <w:r>
        <w:rPr>
          <w:u w:val="single"/>
        </w:rPr>
        <w:t xml:space="preserve">$26,537,000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Partnership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w:t>
      </w:r>
      <w:r>
        <w:tab/>
      </w:r>
      <w:r>
        <w:rPr>
          <w:u w:val="single"/>
        </w:rPr>
        <w:t xml:space="preserve">$17,000</w:t>
      </w:r>
    </w:p>
    <w:p>
      <w:pPr>
        <w:tabs>
          <w:tab w:val="right" w:leader="dot" w:pos="9936"/>
        </w:tabs>
        <w:ind w:left="0" w:right="0" w:firstLine="1440"/>
      </w:pPr>
      <w:r>
        <w:rPr/>
        <w:t xml:space="preserve">TOTAL APPROPRIATION</w:t>
      </w:r>
      <w:r>
        <w:tab/>
      </w:r>
      <w:r>
        <w:rPr>
          <w:strike/>
        </w:rPr>
        <w:t xml:space="preserve">$30,344,000</w:t>
      </w:r>
    </w:p>
    <w:p>
      <w:pPr>
        <w:tabs>
          <w:tab w:val="right" w:leader="none" w:pos="9936"/>
        </w:tabs>
        <w:ind w:left="0" w:right="0" w:firstLine="1440"/>
      </w:pPr>
      <w:r>
        <w:tab/>
      </w:r>
      <w:r>
        <w:rPr>
          <w:u w:val="single"/>
        </w:rPr>
        <w:t xml:space="preserve">$36,624,000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$16,170,000</w:t>
      </w:r>
      <w:r>
        <w:t>))</w:t>
      </w:r>
      <w:r>
        <w:rPr/>
        <w:t xml:space="preserve"> </w:t>
      </w:r>
      <w:r>
        <w:rPr>
          <w:u w:val="single"/>
        </w:rPr>
        <w:t xml:space="preserve">$17,237,000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w:t>
      </w:r>
      <w:r>
        <w:t>((</w:t>
      </w:r>
      <w:r>
        <w:rPr>
          <w:strike/>
        </w:rPr>
        <w:t xml:space="preserve">$8,087,000</w:t>
      </w:r>
      <w:r>
        <w:t>))</w:t>
      </w:r>
      <w:r>
        <w:rPr/>
        <w:t xml:space="preserve"> </w:t>
      </w:r>
      <w:r>
        <w:rPr>
          <w:u w:val="single"/>
        </w:rPr>
        <w:t xml:space="preserve">$9,300,000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u w:val="single"/>
        </w:rPr>
        <w:t xml:space="preserve">(3) $3,400,000 of the motor vehicle account—state appropriation is provided solely for design, project management, demolition, bid documents, permits, and other planning activities necessary for the renovation of the facility located at 15700 Dayton Ave N in Shoreline to be ready to proceed. After renovation, the building will be occupied by the department of transportation, department of licensing, and department of ecology. The cost of construction will be shared by these agencies. The department of transportation, department of licensing, and department of ecology must consult with the office of financial management in all phases of the project.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$570,992,000</w:t>
      </w:r>
      <w:r>
        <w:t>))</w:t>
      </w:r>
    </w:p>
    <w:p>
      <w:pPr>
        <w:spacing w:before="0" w:after="0" w:line="408" w:lineRule="exact"/>
        <w:ind w:left="0" w:right="0" w:firstLine="0"/>
        <w:jc w:val="left"/>
        <w:tabs>
          <w:tab w:val="right" w:leader="none" w:pos="9936"/>
        </w:tabs>
      </w:pPr>
      <w:r>
        <w:tab/>
      </w:r>
      <w:r>
        <w:rPr>
          <w:u w:val="single"/>
        </w:rPr>
        <w:t xml:space="preserve">$691,333,000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$47,406,000</w:t>
      </w:r>
      <w:r>
        <w:t>))</w:t>
      </w:r>
    </w:p>
    <w:p>
      <w:pPr>
        <w:spacing w:before="0" w:after="0" w:line="408" w:lineRule="exact"/>
        <w:ind w:left="0" w:right="0" w:firstLine="0"/>
        <w:jc w:val="left"/>
        <w:tabs>
          <w:tab w:val="right" w:leader="none" w:pos="9936"/>
        </w:tabs>
      </w:pPr>
      <w:r>
        <w:tab/>
      </w:r>
      <w:r>
        <w:rPr>
          <w:u w:val="single"/>
        </w:rPr>
        <w:t xml:space="preserve">$70,247,000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$216,647,000</w:t>
      </w:r>
      <w:r>
        <w:t>))</w:t>
      </w:r>
    </w:p>
    <w:p>
      <w:pPr>
        <w:spacing w:before="0" w:after="0" w:line="408" w:lineRule="exact"/>
        <w:ind w:left="0" w:right="0" w:firstLine="0"/>
        <w:jc w:val="left"/>
        <w:tabs>
          <w:tab w:val="right" w:leader="none" w:pos="9936"/>
        </w:tabs>
      </w:pPr>
      <w:r>
        <w:tab/>
      </w:r>
      <w:r>
        <w:rPr>
          <w:u w:val="single"/>
        </w:rPr>
        <w:t xml:space="preserve">$253,410,000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$24,209,000</w:t>
      </w:r>
      <w:r>
        <w:t>))</w:t>
      </w:r>
    </w:p>
    <w:p>
      <w:pPr>
        <w:spacing w:before="0" w:after="0" w:line="408" w:lineRule="exact"/>
        <w:ind w:left="0" w:right="0" w:firstLine="0"/>
        <w:jc w:val="left"/>
        <w:tabs>
          <w:tab w:val="right" w:leader="none" w:pos="9936"/>
        </w:tabs>
      </w:pPr>
      <w:r>
        <w:tab/>
      </w:r>
      <w:r>
        <w:rPr>
          <w:u w:val="single"/>
        </w:rPr>
        <w:t xml:space="preserve">$48,330,000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$1,159,822,000</w:t>
      </w:r>
      <w:r>
        <w:t>))</w:t>
      </w:r>
    </w:p>
    <w:p>
      <w:pPr>
        <w:spacing w:before="0" w:after="0" w:line="408" w:lineRule="exact"/>
        <w:ind w:left="0" w:right="0" w:firstLine="0"/>
        <w:jc w:val="left"/>
        <w:tabs>
          <w:tab w:val="right" w:leader="none" w:pos="9936"/>
        </w:tabs>
      </w:pPr>
      <w:r>
        <w:tab/>
      </w:r>
      <w:r>
        <w:rPr>
          <w:u w:val="single"/>
        </w:rPr>
        <w:t xml:space="preserve">$1,215,024,000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$6,146,000</w:t>
      </w:r>
      <w:r>
        <w:t>))</w:t>
      </w:r>
    </w:p>
    <w:p>
      <w:pPr>
        <w:spacing w:before="0" w:after="0" w:line="408" w:lineRule="exact"/>
        <w:ind w:left="0" w:right="0" w:firstLine="0"/>
        <w:jc w:val="left"/>
        <w:tabs>
          <w:tab w:val="right" w:leader="none" w:pos="9936"/>
        </w:tabs>
      </w:pPr>
      <w:r>
        <w:tab/>
      </w:r>
      <w:r>
        <w:rPr>
          <w:u w:val="single"/>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$15,162,000</w:t>
      </w:r>
      <w:r>
        <w:t>))</w:t>
      </w:r>
    </w:p>
    <w:p>
      <w:pPr>
        <w:spacing w:before="0" w:after="0" w:line="408" w:lineRule="exact"/>
        <w:ind w:left="0" w:right="0" w:firstLine="0"/>
        <w:jc w:val="left"/>
        <w:tabs>
          <w:tab w:val="right" w:leader="none" w:pos="9936"/>
        </w:tabs>
      </w:pPr>
      <w:r>
        <w:tab/>
      </w:r>
      <w:r>
        <w:rPr>
          <w:u w:val="single"/>
        </w:rPr>
        <w:t xml:space="preserve">$16,299,000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$122,046,000</w:t>
      </w:r>
      <w:r>
        <w:t>))</w:t>
      </w:r>
    </w:p>
    <w:p>
      <w:pPr>
        <w:spacing w:before="0" w:after="0" w:line="408" w:lineRule="exact"/>
        <w:ind w:left="0" w:right="0" w:firstLine="0"/>
        <w:jc w:val="left"/>
        <w:tabs>
          <w:tab w:val="right" w:leader="none" w:pos="9936"/>
        </w:tabs>
      </w:pPr>
      <w:r>
        <w:tab/>
      </w:r>
      <w:r>
        <w:rPr>
          <w:u w:val="single"/>
        </w:rPr>
        <w:t xml:space="preserve">$122,047,000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$51,115,000</w:t>
      </w:r>
      <w:r>
        <w:t>))</w:t>
      </w:r>
    </w:p>
    <w:p>
      <w:pPr>
        <w:spacing w:before="0" w:after="0" w:line="408" w:lineRule="exact"/>
        <w:ind w:left="0" w:right="0" w:firstLine="0"/>
        <w:jc w:val="left"/>
        <w:tabs>
          <w:tab w:val="right" w:leader="none" w:pos="9936"/>
        </w:tabs>
      </w:pPr>
      <w:r>
        <w:tab/>
      </w:r>
      <w:r>
        <w:rPr>
          <w:u w:val="single"/>
        </w:rPr>
        <w:t xml:space="preserve">$52,457,000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$16,258,000</w:t>
      </w:r>
    </w:p>
    <w:p>
      <w:pPr>
        <w:tabs>
          <w:tab w:val="right" w:leader="dot" w:pos="9936"/>
        </w:tabs>
        <w:ind w:left="0" w:right="0" w:firstLine="1440"/>
      </w:pPr>
      <w:r>
        <w:rPr/>
        <w:t xml:space="preserve">TOTAL APPROPRIATION</w:t>
      </w:r>
      <w:r>
        <w:tab/>
      </w:r>
      <w:r>
        <w:rPr>
          <w:strike/>
        </w:rPr>
        <w:t xml:space="preserve">$2,225,545,000</w:t>
      </w:r>
    </w:p>
    <w:p>
      <w:pPr>
        <w:tabs>
          <w:tab w:val="right" w:leader="none" w:pos="9936"/>
        </w:tabs>
        <w:ind w:left="0" w:right="0" w:firstLine="1440"/>
      </w:pPr>
      <w:r>
        <w:tab/>
      </w:r>
      <w:r>
        <w:rPr>
          <w:u w:val="single"/>
        </w:rPr>
        <w:t xml:space="preserve">$2,496,405,000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Improvements Program (I)</w:t>
      </w:r>
      <w:r>
        <w:rPr>
          <w:u w:val="single"/>
        </w:rPr>
        <w:t xml:space="preserve">; and $2,000,000 in additional funding is provided for US 2 Trestle IJR (L1000158)</w:t>
      </w:r>
      <w:r>
        <w:rPr/>
        <w:t xml:space="preserve">. However, limited transfers of specific line-item project appropriations may occur between projects for those amounts listed subject to the conditions and limitations in </w:t>
      </w:r>
      <w:r>
        <w:rPr>
          <w:u w:val="single"/>
        </w:rPr>
        <w:t xml:space="preserve">subsections (28) and (31) of this section and</w:t>
      </w:r>
      <w:r>
        <w:rPr/>
        <w:t xml:space="preserve">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funds transferred </w:t>
      </w:r>
      <w:r>
        <w:rPr>
          <w:u w:val="single"/>
        </w:rPr>
        <w:t xml:space="preserve">in the prior fiscal year</w:t>
      </w:r>
      <w:r>
        <w:rPr/>
        <w:t xml:space="preserve"> using this subsection as part of the department's </w:t>
      </w:r>
      <w:r>
        <w:t>((</w:t>
      </w:r>
      <w:r>
        <w:rPr>
          <w:strike/>
        </w:rPr>
        <w:t xml:space="preserve">2018</w:t>
      </w:r>
      <w:r>
        <w:t>))</w:t>
      </w:r>
      <w:r>
        <w:rPr/>
        <w:t xml:space="preserve"> </w:t>
      </w:r>
      <w:r>
        <w:rPr>
          <w:u w:val="single"/>
        </w:rPr>
        <w:t xml:space="preserve">annual</w:t>
      </w:r>
      <w:r>
        <w:rPr/>
        <w:t xml:space="preserve"> budget submittal.</w:t>
      </w:r>
    </w:p>
    <w:p>
      <w:pPr>
        <w:spacing w:before="0" w:after="0" w:line="408" w:lineRule="exact"/>
        <w:ind w:left="0" w:right="0" w:firstLine="576"/>
        <w:jc w:val="left"/>
      </w:pPr>
      <w:r>
        <w:rPr/>
        <w:t xml:space="preserve">(5) The connecting Washington account—state appropriation includes up to </w:t>
      </w:r>
      <w:r>
        <w:t>((</w:t>
      </w:r>
      <w:r>
        <w:rPr>
          <w:strike/>
        </w:rPr>
        <w:t xml:space="preserve">$360,433,000</w:t>
      </w:r>
      <w:r>
        <w:t>))</w:t>
      </w:r>
      <w:r>
        <w:rPr/>
        <w:t xml:space="preserve"> </w:t>
      </w:r>
      <w:r>
        <w:rPr>
          <w:u w:val="single"/>
        </w:rPr>
        <w:t xml:space="preserve">$361,282,000</w:t>
      </w:r>
      <w:r>
        <w:rPr/>
        <w:t xml:space="preserve">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w:t>
      </w:r>
      <w:r>
        <w:t>((</w:t>
      </w:r>
      <w:r>
        <w:rPr>
          <w:strike/>
        </w:rPr>
        <w:t xml:space="preserve">$51,115,000</w:t>
      </w:r>
      <w:r>
        <w:t>))</w:t>
      </w:r>
      <w:r>
        <w:rPr/>
        <w:t xml:space="preserve"> </w:t>
      </w:r>
      <w:r>
        <w:rPr>
          <w:u w:val="single"/>
        </w:rPr>
        <w:t xml:space="preserve">$24,843,000</w:t>
      </w:r>
      <w:r>
        <w:rPr/>
        <w:t xml:space="preserve">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w:t>
      </w:r>
      <w:r>
        <w:t>((</w:t>
      </w:r>
      <w:r>
        <w:rPr>
          <w:strike/>
        </w:rPr>
        <w:t xml:space="preserve">$325,748,000</w:t>
      </w:r>
      <w:r>
        <w:t>))</w:t>
      </w:r>
      <w:r>
        <w:rPr/>
        <w:t xml:space="preserve"> </w:t>
      </w:r>
      <w:r>
        <w:rPr>
          <w:u w:val="single"/>
        </w:rPr>
        <w:t xml:space="preserve">$363,342,000</w:t>
      </w:r>
      <w:r>
        <w:rPr/>
        <w:t xml:space="preserve"> in proceeds from the sale of bonds authorized in RCW 47.10.873. </w:t>
      </w:r>
      <w:r>
        <w:t>((</w:t>
      </w:r>
      <w:r>
        <w:rPr>
          <w:strike/>
        </w:rPr>
        <w:t xml:space="preserve">Of this amount, $122,046,000 must be transferred to the Alaskan Way viaduct replacement project account.</w:t>
      </w:r>
      <w:r>
        <w:t>))</w:t>
      </w:r>
    </w:p>
    <w:p>
      <w:pPr>
        <w:spacing w:before="0" w:after="0" w:line="408" w:lineRule="exact"/>
        <w:ind w:left="0" w:right="0" w:firstLine="576"/>
        <w:jc w:val="left"/>
      </w:pPr>
      <w:r>
        <w:rPr>
          <w:u w:val="single"/>
        </w:rPr>
        <w:t xml:space="preserve">(8) The Alaskan Way viaduct replacement account</w:t>
      </w:r>
      <w:r>
        <w:rPr>
          <w:rFonts w:ascii="Times New Roman" w:hAnsi="Times New Roman"/>
          <w:u w:val="single"/>
        </w:rPr>
        <w:t xml:space="preserve">—</w:t>
      </w:r>
      <w:r>
        <w:rPr>
          <w:u w:val="single"/>
        </w:rPr>
        <w:t xml:space="preserve">state appropriation includes up to $122,046,000 in proceeds from the sale of bonds authorized in RCW 47.10.873.</w:t>
      </w:r>
    </w:p>
    <w:p>
      <w:pPr>
        <w:spacing w:before="0" w:after="0" w:line="408" w:lineRule="exact"/>
        <w:ind w:left="0" w:right="0" w:firstLine="576"/>
        <w:jc w:val="left"/>
      </w:pPr>
      <w:r>
        <w:rPr>
          <w:u w:val="single"/>
        </w:rPr>
        <w:t xml:space="preserve">(9) The motor vehicle account</w:t>
      </w:r>
      <w:r>
        <w:rPr>
          <w:rFonts w:ascii="Times New Roman" w:hAnsi="Times New Roman"/>
          <w:u w:val="single"/>
        </w:rPr>
        <w:t xml:space="preserve">—</w:t>
      </w:r>
      <w:r>
        <w:rPr>
          <w:u w:val="single"/>
        </w:rPr>
        <w:t xml:space="preserve">state appropriation includes up to $69,647,000 in proceeds from the sale of bonds authorized in RCW 47.10.843.</w:t>
      </w:r>
    </w:p>
    <w:p>
      <w:pPr>
        <w:spacing w:before="0" w:after="0" w:line="408" w:lineRule="exact"/>
        <w:ind w:left="0" w:right="0" w:firstLine="576"/>
        <w:jc w:val="left"/>
      </w:pPr>
      <w:r>
        <w:t>((</w:t>
      </w:r>
      <w:r>
        <w:rPr>
          <w:strike/>
        </w:rPr>
        <w:t xml:space="preserve">(8) $159,407,000</w:t>
      </w:r>
      <w:r>
        <w:t>))</w:t>
      </w:r>
      <w:r>
        <w:rPr/>
        <w:t xml:space="preserve"> </w:t>
      </w:r>
      <w:r>
        <w:rPr>
          <w:u w:val="single"/>
        </w:rPr>
        <w:t xml:space="preserve">(10) $194,258,000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$8,000,000</w:t>
      </w:r>
      <w:r>
        <w:t>))</w:t>
      </w:r>
      <w:r>
        <w:rPr/>
        <w:t xml:space="preserve"> </w:t>
      </w:r>
      <w:r>
        <w:rPr>
          <w:u w:val="single"/>
        </w:rPr>
        <w:t xml:space="preserve">$27,903,000</w:t>
      </w:r>
      <w:r>
        <w:rPr/>
        <w:t xml:space="preserve"> of the motor vehicle account</w:t>
      </w:r>
      <w:r>
        <w:rPr>
          <w:rFonts w:ascii="Times New Roman" w:hAnsi="Times New Roman"/>
        </w:rPr>
        <w:t xml:space="preserve">—</w:t>
      </w:r>
      <w:r>
        <w:rPr/>
        <w:t xml:space="preserve">private/local appropriation, </w:t>
      </w:r>
      <w:r>
        <w:t>((</w:t>
      </w:r>
      <w:r>
        <w:rPr>
          <w:strike/>
        </w:rPr>
        <w:t xml:space="preserve">$29,100,000</w:t>
      </w:r>
      <w:r>
        <w:t>))</w:t>
      </w:r>
      <w:r>
        <w:rPr/>
        <w:t xml:space="preserve"> </w:t>
      </w:r>
      <w:r>
        <w:rPr>
          <w:u w:val="single"/>
        </w:rPr>
        <w:t xml:space="preserve">$30,097,000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$122,046,000</w:t>
      </w:r>
      <w:r>
        <w:t>))</w:t>
      </w:r>
      <w:r>
        <w:rPr/>
        <w:t xml:space="preserve"> </w:t>
      </w:r>
      <w:r>
        <w:rPr>
          <w:u w:val="single"/>
        </w:rPr>
        <w:t xml:space="preserve">$122,047,000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$2,662,000</w:t>
      </w:r>
      <w:r>
        <w:t>))</w:t>
      </w:r>
      <w:r>
        <w:rPr/>
        <w:t xml:space="preserve"> </w:t>
      </w:r>
      <w:r>
        <w:rPr>
          <w:u w:val="single"/>
        </w:rPr>
        <w:t xml:space="preserve">$2,663,000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t>((</w:t>
      </w:r>
      <w:r>
        <w:rPr>
          <w:strike/>
        </w:rPr>
        <w:t xml:space="preserve">(11) $5,804,000</w:t>
      </w:r>
      <w:r>
        <w:t>))</w:t>
      </w:r>
      <w:r>
        <w:rPr/>
        <w:t xml:space="preserve"> </w:t>
      </w:r>
      <w:r>
        <w:rPr>
          <w:u w:val="single"/>
        </w:rPr>
        <w:t xml:space="preserve">(13) $7,769,000</w:t>
      </w:r>
      <w:r>
        <w:rPr/>
        <w:t xml:space="preserve"> of the transportation partnership account</w:t>
      </w:r>
      <w:r>
        <w:rPr>
          <w:rFonts w:ascii="Times New Roman" w:hAnsi="Times New Roman"/>
        </w:rPr>
        <w:t xml:space="preserve">—</w:t>
      </w:r>
      <w:r>
        <w:rPr/>
        <w:t xml:space="preserve">state appropriation, </w:t>
      </w:r>
      <w:r>
        <w:t>((</w:t>
      </w:r>
      <w:r>
        <w:rPr>
          <w:strike/>
        </w:rPr>
        <w:t xml:space="preserve">$5,162,000</w:t>
      </w:r>
      <w:r>
        <w:t>))</w:t>
      </w:r>
      <w:r>
        <w:rPr/>
        <w:t xml:space="preserve"> </w:t>
      </w:r>
      <w:r>
        <w:rPr>
          <w:u w:val="single"/>
        </w:rPr>
        <w:t xml:space="preserve">$6,744,000</w:t>
      </w:r>
      <w:r>
        <w:rPr/>
        <w:t xml:space="preserve"> of the transportation 2003 account (nickel account)</w:t>
      </w:r>
      <w:r>
        <w:rPr>
          <w:rFonts w:ascii="Times New Roman" w:hAnsi="Times New Roman"/>
        </w:rPr>
        <w:t xml:space="preserve">—</w:t>
      </w:r>
      <w:r>
        <w:rPr/>
        <w:t xml:space="preserve">state appropriation, and </w:t>
      </w:r>
      <w:r>
        <w:t>((</w:t>
      </w:r>
      <w:r>
        <w:rPr>
          <w:strike/>
        </w:rPr>
        <w:t xml:space="preserve">$146,000</w:t>
      </w:r>
      <w:r>
        <w:t>))</w:t>
      </w:r>
      <w:r>
        <w:rPr/>
        <w:t xml:space="preserve"> </w:t>
      </w:r>
      <w:r>
        <w:rPr>
          <w:u w:val="single"/>
        </w:rPr>
        <w:t xml:space="preserve">$5,000,000</w:t>
      </w:r>
      <w:r>
        <w:rPr/>
        <w:t xml:space="preserve">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t>((</w:t>
      </w:r>
      <w:r>
        <w:rPr>
          <w:strike/>
        </w:rPr>
        <w:t xml:space="preserve">(12) $26,601,000</w:t>
      </w:r>
      <w:r>
        <w:t>))</w:t>
      </w:r>
      <w:r>
        <w:rPr/>
        <w:t xml:space="preserve"> </w:t>
      </w:r>
      <w:r>
        <w:rPr>
          <w:u w:val="single"/>
        </w:rPr>
        <w:t xml:space="preserve">(14) $27,415,000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$10,956,000</w:t>
      </w:r>
      <w:r>
        <w:t>))</w:t>
      </w:r>
      <w:r>
        <w:rPr/>
        <w:t xml:space="preserve"> </w:t>
      </w:r>
      <w:r>
        <w:rPr>
          <w:u w:val="single"/>
        </w:rPr>
        <w:t xml:space="preserve">$13,158,000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$1,500,000 of the transportation partnership account—state appropriation </w:t>
      </w:r>
      <w:r>
        <w:t>((</w:t>
      </w:r>
      <w:r>
        <w:rPr>
          <w:strike/>
        </w:rPr>
        <w:t xml:space="preserve">is</w:t>
      </w:r>
      <w:r>
        <w:t>))</w:t>
      </w:r>
      <w:r>
        <w:rPr/>
        <w:t xml:space="preserve"> </w:t>
      </w:r>
      <w:r>
        <w:rPr>
          <w:u w:val="single"/>
        </w:rPr>
        <w:t xml:space="preserve">and $3,000,000 of the Interstate 405 express toll lanes operations account</w:t>
      </w:r>
      <w:r>
        <w:rPr>
          <w:rFonts w:ascii="Times New Roman" w:hAnsi="Times New Roman"/>
          <w:u w:val="single"/>
        </w:rPr>
        <w:t xml:space="preserve">—</w:t>
      </w:r>
      <w:r>
        <w:rPr>
          <w:u w:val="single"/>
        </w:rPr>
        <w:t xml:space="preserve">state appropriation are</w:t>
      </w:r>
      <w:r>
        <w:rPr/>
        <w:t xml:space="preserve"> provided solely for </w:t>
      </w:r>
      <w:r>
        <w:t>((</w:t>
      </w:r>
      <w:r>
        <w:rPr>
          <w:strike/>
        </w:rPr>
        <w:t xml:space="preserve">preliminary engineering for</w:t>
      </w:r>
      <w:r>
        <w:t>))</w:t>
      </w:r>
      <w:r>
        <w:rPr/>
        <w:t xml:space="preserve"> </w:t>
      </w:r>
      <w:r>
        <w:rPr>
          <w:u w:val="single"/>
        </w:rPr>
        <w:t xml:space="preserve">activities related to</w:t>
      </w:r>
      <w:r>
        <w:rPr/>
        <w:t xml:space="preserve"> adding capacity on Interstate 405 between state route number 522 and Interstate 5</w:t>
      </w:r>
      <w:r>
        <w:rPr>
          <w:u w:val="single"/>
        </w:rPr>
        <w:t xml:space="preserve">, with the goals of increasing vehicle throughput and aligning project completion with the implementation of bus rapid transit in the vicinity of the project</w:t>
      </w:r>
      <w:r>
        <w:rPr/>
        <w:t xml:space="preserve">. The </w:t>
      </w:r>
      <w:r>
        <w:rPr>
          <w:u w:val="single"/>
        </w:rPr>
        <w:t xml:space="preserve">transportation partnership account</w:t>
      </w:r>
      <w:r>
        <w:rPr>
          <w:rFonts w:ascii="Times New Roman" w:hAnsi="Times New Roman"/>
          <w:u w:val="single"/>
        </w:rPr>
        <w:t xml:space="preserve">—</w:t>
      </w:r>
      <w:r>
        <w:rPr>
          <w:u w:val="single"/>
        </w:rPr>
        <w:t xml:space="preserve">state appropriation</w:t>
      </w:r>
      <w:r>
        <w:rPr/>
        <w:t xml:space="preserve"> funding is a transfer from the I-405/Kirkland Vicinity Stage 2 - Widening project due to savings, and will start an additional phase of this I-405 project.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$44,311,000</w:t>
      </w:r>
      <w:r>
        <w:t>))</w:t>
      </w:r>
      <w:r>
        <w:rPr/>
        <w:t xml:space="preserve"> </w:t>
      </w:r>
      <w:r>
        <w:rPr>
          <w:u w:val="single"/>
        </w:rPr>
        <w:t xml:space="preserve">$78,958,000</w:t>
      </w:r>
      <w:r>
        <w:rPr/>
        <w:t xml:space="preserve">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The department shall itemize all future requests for the construction of buildings on a project list and submit them through the transportation executive information system as part of the department's </w:t>
      </w:r>
      <w:r>
        <w:t>((</w:t>
      </w:r>
      <w:r>
        <w:rPr>
          <w:strike/>
        </w:rPr>
        <w:t xml:space="preserve">2018</w:t>
      </w:r>
      <w:r>
        <w:t>))</w:t>
      </w:r>
      <w:r>
        <w:rPr/>
        <w:t xml:space="preserve"> </w:t>
      </w:r>
      <w:r>
        <w:rPr>
          <w:u w:val="single"/>
        </w:rPr>
        <w:t xml:space="preserve">annual</w:t>
      </w:r>
      <w:r>
        <w:rPr/>
        <w:t xml:space="preserve">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Any advisory group that the department convenes during the 2017-2019 fiscal biennium must consider the interests of the entire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(19) $93,500,000</w:t>
      </w:r>
      <w:r>
        <w:t>))</w:t>
      </w:r>
      <w:r>
        <w:rPr/>
        <w:t xml:space="preserve"> </w:t>
      </w:r>
      <w:r>
        <w:rPr>
          <w:u w:val="single"/>
        </w:rPr>
        <w:t xml:space="preserve">(20) $93,651,000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$600,000 of the motor vehicle account</w:t>
      </w:r>
      <w:r>
        <w:rPr>
          <w:rFonts w:ascii="Times New Roman" w:hAnsi="Times New Roman"/>
          <w:u w:val="single"/>
        </w:rPr>
        <w:t xml:space="preserve">—</w:t>
      </w:r>
      <w:r>
        <w:rPr>
          <w:u w:val="single"/>
        </w:rPr>
        <w:t xml:space="preserve">state appropriation are</w:t>
      </w:r>
      <w:r>
        <w:rPr/>
        <w:t xml:space="preserve"> provided solely for the SR 167/SR 509 Puget Sound Gateway project (M00600R). Any savings on the project must stay on the Puget Sound gateway corridor until the project is complete.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w:t>
      </w:r>
      <w:r>
        <w:t>((</w:t>
      </w:r>
      <w:r>
        <w:rPr>
          <w:strike/>
        </w:rPr>
        <w:t xml:space="preserve">(20)</w:t>
      </w:r>
      <w:r>
        <w:t>))</w:t>
      </w:r>
      <w:r>
        <w:rPr/>
        <w:t xml:space="preserve"> </w:t>
      </w:r>
      <w:r>
        <w:rPr>
          <w:u w:val="single"/>
        </w:rPr>
        <w:t xml:space="preserve">(21)</w:t>
      </w:r>
      <w:r>
        <w:rPr/>
        <w:t xml:space="preserve">(b)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w:t>
      </w:r>
      <w:r>
        <w:t>((</w:t>
      </w:r>
      <w:r>
        <w:rPr>
          <w:strike/>
        </w:rPr>
        <w:t xml:space="preserve">Additionally, the department must consider completing</w:t>
      </w:r>
      <w:r>
        <w:t>))</w:t>
      </w:r>
      <w:r>
        <w:rPr/>
        <w:t xml:space="preserve"> </w:t>
      </w:r>
      <w:r>
        <w:rPr>
          <w:u w:val="single"/>
        </w:rPr>
        <w:t xml:space="preserve">It is the legislature's intent that if the department identifies any savings after the funding gap on the base project is closed as part of the proposal to expedite the project, that these cost savings shall go toward construction of</w:t>
      </w:r>
      <w:r>
        <w:rPr/>
        <w:t xml:space="preserve">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w:t>
      </w:r>
      <w:r>
        <w:rPr>
          <w:u w:val="single"/>
        </w:rPr>
        <w:t xml:space="preserve">after the funding gap on the base project is closed</w:t>
      </w:r>
      <w:r>
        <w:rPr/>
        <w:t xml:space="preserve">, the funds must be applied toward the completion of these two full single-point urban interchanges.</w:t>
      </w:r>
    </w:p>
    <w:p>
      <w:pPr>
        <w:spacing w:before="0" w:after="0" w:line="408" w:lineRule="exact"/>
        <w:ind w:left="0" w:right="0" w:firstLine="576"/>
        <w:jc w:val="left"/>
      </w:pPr>
      <w:r>
        <w:rPr>
          <w:u w:val="single"/>
        </w:rPr>
        <w:t xml:space="preserve">(d) $600,000 of the motor vehicle account</w:t>
      </w:r>
      <w:r>
        <w:rPr>
          <w:rFonts w:ascii="Times New Roman" w:hAnsi="Times New Roman"/>
          <w:u w:val="single"/>
        </w:rPr>
        <w:t xml:space="preserve">—</w:t>
      </w:r>
      <w:r>
        <w:rPr>
          <w:u w:val="single"/>
        </w:rPr>
        <w:t xml:space="preserve">state appropriation provided in subsection (20) of this section is provided solely for planning and preliminary engineering for a full single-point urban interchange at the junction of state route number 161 (Meridian avenue) and state route number 167.</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(22) $600,000</w:t>
      </w:r>
      <w:r>
        <w:t>))</w:t>
      </w:r>
      <w:r>
        <w:rPr/>
        <w:t xml:space="preserve"> </w:t>
      </w:r>
      <w:r>
        <w:rPr>
          <w:u w:val="single"/>
        </w:rPr>
        <w:t xml:space="preserve">(23) $942,000</w:t>
      </w:r>
      <w:r>
        <w:rPr/>
        <w:t xml:space="preserve">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t>((</w:t>
      </w:r>
      <w:r>
        <w:rPr>
          <w:strike/>
        </w:rPr>
        <w:t xml:space="preserve">(24) $2,000,000</w:t>
      </w:r>
      <w:r>
        <w:t>))</w:t>
      </w:r>
      <w:r>
        <w:rPr/>
        <w:t xml:space="preserve"> </w:t>
      </w:r>
      <w:r>
        <w:rPr>
          <w:u w:val="single"/>
        </w:rPr>
        <w:t xml:space="preserve">(25) $3,258,000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t>((</w:t>
      </w:r>
      <w:r>
        <w:rPr>
          <w:strike/>
        </w:rPr>
        <w:t xml:space="preserve">(27) It is the intent of the legislature that for the I-5/Slater Road Interchange - Improvements project (L1000099), $2,000,000 of connecting Washington account</w:t>
      </w:r>
      <w:r>
        <w:rPr>
          <w:rFonts w:ascii="Times New Roman" w:hAnsi="Times New Roman"/>
          <w:strike/>
        </w:rPr>
        <w:t xml:space="preserve">—</w:t>
      </w:r>
      <w:r>
        <w:rPr>
          <w:strike/>
        </w:rPr>
        <w:t xml:space="preserve">state funds be added in the 2021-2023 fiscal biennium and $10,100,000 of connecting Washington account</w:t>
      </w:r>
      <w:r>
        <w:rPr>
          <w:rFonts w:ascii="Times New Roman" w:hAnsi="Times New Roman"/>
          <w:strike/>
        </w:rPr>
        <w:t xml:space="preserve">—</w:t>
      </w:r>
      <w:r>
        <w:rPr>
          <w:strike/>
        </w:rPr>
        <w:t xml:space="preserve">state funds be added in the 2023-2025 fiscal biennium, and that the LEAP transportation document referenced in subsection (1) of this section be updated accordingly.</w:t>
      </w:r>
      <w:r>
        <w:t>))</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Chambers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3/Belfair Bypass – New Alignment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Among the options studied as part of the SR 410 Corridor Study project (L1000174),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u w:val="single"/>
        </w:rPr>
        <w:t xml:space="preserve">(31)(a) Projects funded as part of the 2015 connecting Washington transportation package listed on the LEAP transportation document identified in subsection (1) of this section, and delivered utilizing the design-build method, may be advanced by the department subject to the following conditions:</w:t>
      </w:r>
    </w:p>
    <w:p>
      <w:pPr>
        <w:spacing w:before="0" w:after="0" w:line="408" w:lineRule="exact"/>
        <w:ind w:left="0" w:right="0" w:firstLine="576"/>
        <w:jc w:val="left"/>
      </w:pPr>
      <w:r>
        <w:rPr>
          <w:u w:val="single"/>
        </w:rPr>
        <w:t xml:space="preserve">(i) The department has provided notification of the request to advance the project as provided in (c) of this subsection;</w:t>
      </w:r>
    </w:p>
    <w:p>
      <w:pPr>
        <w:spacing w:before="0" w:after="0" w:line="408" w:lineRule="exact"/>
        <w:ind w:left="0" w:right="0" w:firstLine="576"/>
        <w:jc w:val="left"/>
      </w:pPr>
      <w:r>
        <w:rPr>
          <w:u w:val="single"/>
        </w:rPr>
        <w:t xml:space="preserve">(ii) The design-build project will be delivered in a more efficient or cost effective manner by advancing the timeline identified in the LEAP transportation document identified in subsection (1) of this section; and</w:t>
      </w:r>
    </w:p>
    <w:p>
      <w:pPr>
        <w:spacing w:before="0" w:after="0" w:line="408" w:lineRule="exact"/>
        <w:ind w:left="0" w:right="0" w:firstLine="576"/>
        <w:jc w:val="left"/>
      </w:pPr>
      <w:r>
        <w:rPr>
          <w:u w:val="single"/>
        </w:rPr>
        <w:t xml:space="preserve">(iii) The department has consulted with the office of financial management and the transportation committees of the legislature, and the director of the office of financial management has provided written authorization for the advancement.</w:t>
      </w:r>
    </w:p>
    <w:p>
      <w:pPr>
        <w:spacing w:before="0" w:after="0" w:line="408" w:lineRule="exact"/>
        <w:ind w:left="0" w:right="0" w:firstLine="576"/>
        <w:jc w:val="left"/>
      </w:pPr>
      <w:r>
        <w:rPr>
          <w:u w:val="single"/>
        </w:rPr>
        <w:t xml:space="preserve">(b) For the purpose of advancing projects eligible under (a) of this subsection, the department may apply amounts available from connecting Washington projects with an appropriation that would not otherwise be used for the current fiscal biennium. The advancement of a project may not hinder or delay the delivery of the projects for which reappropriations are necessary for the 2019-2021 fiscal biennium.</w:t>
      </w:r>
    </w:p>
    <w:p>
      <w:pPr>
        <w:spacing w:before="0" w:after="0" w:line="408" w:lineRule="exact"/>
        <w:ind w:left="0" w:right="0" w:firstLine="576"/>
        <w:jc w:val="left"/>
      </w:pPr>
      <w:r>
        <w:rPr>
          <w:u w:val="single"/>
        </w:rPr>
        <w:t xml:space="preserve">(c) At least thirty calendar days before advancing a project, the department must notify the office of financial management and the transportation committees of the legislature of the proposed project advancement. The notification must include the projects being advanced and the projects with unused appropriation authority applied to advance projects pursuant to (b) of this subsection. The notification must also provide the rationale for timing changes for each advanced project and for each project with an appropriation that would not otherwise be used for the current fiscal biennium.</w:t>
      </w:r>
    </w:p>
    <w:p>
      <w:pPr>
        <w:spacing w:before="0" w:after="0" w:line="408" w:lineRule="exact"/>
        <w:ind w:left="0" w:right="0" w:firstLine="576"/>
        <w:jc w:val="left"/>
      </w:pPr>
      <w:r>
        <w:rPr>
          <w:u w:val="single"/>
        </w:rPr>
        <w:t xml:space="preserve">(32) Proceeds from the sale of any surplus real property acquired for the purpose of building the SR 167/SR 509 Puget Sound Gateway (M00600R) project must be deposited into the motor vehicle account for the purpose of constructing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$2,480,000</w:t>
      </w:r>
      <w:r>
        <w:t>))</w:t>
      </w:r>
    </w:p>
    <w:p>
      <w:pPr>
        <w:spacing w:before="0" w:after="0" w:line="408" w:lineRule="exact"/>
        <w:ind w:left="0" w:right="0" w:firstLine="0"/>
        <w:jc w:val="left"/>
        <w:tabs>
          <w:tab w:val="right" w:leader="none" w:pos="9936"/>
        </w:tabs>
      </w:pPr>
      <w:r>
        <w:tab/>
      </w:r>
      <w:r>
        <w:rPr>
          <w:u w:val="single"/>
        </w:rPr>
        <w:t xml:space="preserve">$3,584,000</w:t>
      </w:r>
    </w:p>
    <w:p>
      <w:pPr>
        <w:spacing w:before="0" w:after="0" w:line="408" w:lineRule="exact"/>
        <w:ind w:left="0" w:right="0" w:firstLine="0"/>
        <w:jc w:val="left"/>
        <w:tabs>
          <w:tab w:val="right" w:leader="dot" w:pos="9936"/>
        </w:tabs>
      </w:pPr>
      <w:pPr>
        <w:tabs>
          <w:tab w:val="right" w:leader="dot" w:pos="9360"/>
        </w:tabs>
      </w:pPr>
      <w:r>
        <w:rPr>
          <w:u w:val="single"/>
        </w:rPr>
        <w:t xml:space="preserve">High-Occupancy Toll Lanes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$12,785,000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$49,192,000</w:t>
      </w:r>
      <w:r>
        <w:t>))</w:t>
      </w:r>
    </w:p>
    <w:p>
      <w:pPr>
        <w:spacing w:before="0" w:after="0" w:line="408" w:lineRule="exact"/>
        <w:ind w:left="0" w:right="0" w:firstLine="0"/>
        <w:jc w:val="left"/>
        <w:tabs>
          <w:tab w:val="right" w:leader="none" w:pos="9936"/>
        </w:tabs>
      </w:pPr>
      <w:r>
        <w:tab/>
      </w:r>
      <w:r>
        <w:rPr>
          <w:u w:val="single"/>
        </w:rPr>
        <w:t xml:space="preserve">$63,690,000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$515,368,000</w:t>
      </w:r>
      <w:r>
        <w:t>))</w:t>
      </w:r>
    </w:p>
    <w:p>
      <w:pPr>
        <w:spacing w:before="0" w:after="0" w:line="408" w:lineRule="exact"/>
        <w:ind w:left="0" w:right="0" w:firstLine="0"/>
        <w:jc w:val="left"/>
        <w:tabs>
          <w:tab w:val="right" w:leader="none" w:pos="9936"/>
        </w:tabs>
      </w:pPr>
      <w:r>
        <w:tab/>
      </w:r>
      <w:r>
        <w:rPr>
          <w:u w:val="single"/>
        </w:rPr>
        <w:t xml:space="preserve">$579,624,000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$498,000</w:t>
      </w:r>
      <w:r>
        <w:t>))</w:t>
      </w:r>
    </w:p>
    <w:p>
      <w:pPr>
        <w:spacing w:before="0" w:after="0" w:line="408" w:lineRule="exact"/>
        <w:ind w:left="0" w:right="0" w:firstLine="0"/>
        <w:jc w:val="left"/>
        <w:tabs>
          <w:tab w:val="right" w:leader="none" w:pos="9936"/>
        </w:tabs>
      </w:pPr>
      <w:r>
        <w:tab/>
      </w:r>
      <w:r>
        <w:rPr>
          <w:u w:val="single"/>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$185,030,000</w:t>
      </w:r>
      <w:r>
        <w:t>))</w:t>
      </w:r>
    </w:p>
    <w:p>
      <w:pPr>
        <w:spacing w:before="0" w:after="0" w:line="408" w:lineRule="exact"/>
        <w:ind w:left="0" w:right="0" w:firstLine="0"/>
        <w:jc w:val="left"/>
        <w:tabs>
          <w:tab w:val="right" w:leader="none" w:pos="9936"/>
        </w:tabs>
      </w:pPr>
      <w:r>
        <w:tab/>
      </w:r>
      <w:r>
        <w:rPr>
          <w:u w:val="single"/>
        </w:rPr>
        <w:t xml:space="preserve">$204,656,000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$384,000</w:t>
      </w:r>
      <w:r>
        <w:t>))</w:t>
      </w:r>
    </w:p>
    <w:p>
      <w:pPr>
        <w:spacing w:before="0" w:after="0" w:line="408" w:lineRule="exact"/>
        <w:ind w:left="0" w:right="0" w:firstLine="0"/>
        <w:jc w:val="left"/>
        <w:tabs>
          <w:tab w:val="right" w:leader="none" w:pos="9936"/>
        </w:tabs>
      </w:pPr>
      <w:r>
        <w:tab/>
      </w:r>
      <w:r>
        <w:rPr>
          <w:u w:val="single"/>
        </w:rPr>
        <w:t xml:space="preserve">$856,000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$58,894,000</w:t>
      </w:r>
      <w:r>
        <w:t>))</w:t>
      </w:r>
    </w:p>
    <w:p>
      <w:pPr>
        <w:spacing w:before="0" w:after="0" w:line="408" w:lineRule="exact"/>
        <w:ind w:left="0" w:right="0" w:firstLine="0"/>
        <w:jc w:val="left"/>
        <w:tabs>
          <w:tab w:val="right" w:leader="none" w:pos="9936"/>
        </w:tabs>
      </w:pPr>
      <w:r>
        <w:tab/>
      </w:r>
      <w:r>
        <w:rPr>
          <w:u w:val="single"/>
        </w:rPr>
        <w:t xml:space="preserve">$56,991,000</w:t>
      </w:r>
    </w:p>
    <w:p>
      <w:pPr>
        <w:tabs>
          <w:tab w:val="right" w:leader="dot" w:pos="9936"/>
        </w:tabs>
        <w:ind w:left="0" w:right="0" w:firstLine="1440"/>
      </w:pPr>
      <w:r>
        <w:rPr/>
        <w:t xml:space="preserve">TOTAL APPROPRIATION</w:t>
      </w:r>
      <w:r>
        <w:tab/>
      </w:r>
      <w:r>
        <w:rPr>
          <w:strike/>
        </w:rPr>
        <w:t xml:space="preserve">$822,450,000</w:t>
      </w:r>
    </w:p>
    <w:p>
      <w:pPr>
        <w:tabs>
          <w:tab w:val="right" w:leader="none" w:pos="9936"/>
        </w:tabs>
        <w:ind w:left="0" w:right="0" w:firstLine="1440"/>
      </w:pPr>
      <w:r>
        <w:tab/>
      </w:r>
      <w:r>
        <w:rPr>
          <w:u w:val="single"/>
        </w:rPr>
        <w:t xml:space="preserve">$935,833,000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2017 funds transferred using this subsection as part of the department's 2018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w:t>
      </w:r>
      <w:r>
        <w:t>((</w:t>
      </w:r>
      <w:r>
        <w:rPr>
          <w:strike/>
        </w:rPr>
        <w:t xml:space="preserve">$13,395,000</w:t>
      </w:r>
      <w:r>
        <w:t>))</w:t>
      </w:r>
      <w:r>
        <w:rPr/>
        <w:t xml:space="preserve"> </w:t>
      </w:r>
      <w:r>
        <w:rPr>
          <w:u w:val="single"/>
        </w:rPr>
        <w:t xml:space="preserve">$28,847,000</w:t>
      </w:r>
      <w:r>
        <w:rPr/>
        <w:t xml:space="preserve"> in proceeds from the sale of bonds authorized in RCW 47.10.861.</w:t>
      </w:r>
    </w:p>
    <w:p>
      <w:pPr>
        <w:spacing w:before="0" w:after="0" w:line="408" w:lineRule="exact"/>
        <w:ind w:left="0" w:right="0" w:firstLine="576"/>
        <w:jc w:val="left"/>
      </w:pPr>
      <w:r>
        <w:rPr/>
        <w:t xml:space="preserve">(6) </w:t>
      </w:r>
      <w:r>
        <w:rPr>
          <w:u w:val="single"/>
        </w:rPr>
        <w:t xml:space="preserve">The motor vehicle account</w:t>
      </w:r>
      <w:r>
        <w:rPr>
          <w:rFonts w:ascii="Times New Roman" w:hAnsi="Times New Roman"/>
          <w:u w:val="single"/>
        </w:rPr>
        <w:t xml:space="preserve">—</w:t>
      </w:r>
      <w:r>
        <w:rPr>
          <w:u w:val="single"/>
        </w:rPr>
        <w:t xml:space="preserve">state appropriation includes up to $3,786,000 in proceeds from the sale of bonds authorized in RCW 47.10.843.</w:t>
      </w:r>
    </w:p>
    <w:p>
      <w:pPr>
        <w:spacing w:before="0" w:after="0" w:line="408" w:lineRule="exact"/>
        <w:ind w:left="0" w:right="0" w:firstLine="576"/>
        <w:jc w:val="left"/>
      </w:pPr>
      <w:r>
        <w:t>((</w:t>
      </w:r>
      <w:r>
        <w:rPr>
          <w:strike/>
        </w:rPr>
        <w:t xml:space="preserve">$7,200,000</w:t>
      </w:r>
      <w:r>
        <w:t>))</w:t>
      </w:r>
      <w:r>
        <w:rPr/>
        <w:t xml:space="preserve"> </w:t>
      </w:r>
      <w:r>
        <w:rPr>
          <w:u w:val="single"/>
        </w:rPr>
        <w:t xml:space="preserve">(7) $11,553,000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313, Laws of 2017</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t>((</w:t>
      </w:r>
      <w:r>
        <w:rPr>
          <w:strike/>
        </w:rPr>
        <w:t xml:space="preserve">(8) $22,620,000</w:t>
      </w:r>
      <w:r>
        <w:t>))</w:t>
      </w:r>
      <w:r>
        <w:rPr/>
        <w:t xml:space="preserve"> </w:t>
      </w:r>
      <w:r>
        <w:rPr>
          <w:u w:val="single"/>
        </w:rPr>
        <w:t xml:space="preserve">(9) $20,755,000</w:t>
      </w:r>
      <w:r>
        <w:rPr/>
        <w:t xml:space="preserve"> of the motor vehicle account</w:t>
      </w:r>
      <w:r>
        <w:rPr>
          <w:rFonts w:ascii="Times New Roman" w:hAnsi="Times New Roman"/>
        </w:rPr>
        <w:t xml:space="preserve">—</w:t>
      </w:r>
      <w:r>
        <w:rPr/>
        <w:t xml:space="preserve">federal appropriation and </w:t>
      </w:r>
      <w:r>
        <w:t>((</w:t>
      </w:r>
      <w:r>
        <w:rPr>
          <w:strike/>
        </w:rPr>
        <w:t xml:space="preserve">$663,000</w:t>
      </w:r>
      <w:r>
        <w:t>))</w:t>
      </w:r>
      <w:r>
        <w:rPr/>
        <w:t xml:space="preserve"> </w:t>
      </w:r>
      <w:r>
        <w:rPr>
          <w:u w:val="single"/>
        </w:rPr>
        <w:t xml:space="preserve">$844,000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2018 agency budget request.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w:t>
      </w:r>
      <w:r>
        <w:t>((</w:t>
      </w:r>
      <w:r>
        <w:rPr>
          <w:strike/>
        </w:rPr>
        <w:t xml:space="preserve">$4,820,000</w:t>
      </w:r>
      <w:r>
        <w:t>))</w:t>
      </w:r>
      <w:r>
        <w:rPr/>
        <w:t xml:space="preserve"> </w:t>
      </w:r>
      <w:r>
        <w:rPr>
          <w:u w:val="single"/>
        </w:rPr>
        <w:t xml:space="preserve">$9,014,000</w:t>
      </w:r>
      <w:r>
        <w:rPr/>
        <w:t xml:space="preserve"> of the motor vehicle account</w:t>
      </w:r>
      <w:r>
        <w:rPr>
          <w:rFonts w:ascii="Times New Roman" w:hAnsi="Times New Roman"/>
        </w:rPr>
        <w:t xml:space="preserve">—</w:t>
      </w:r>
      <w:r>
        <w:rPr/>
        <w:t xml:space="preserve">federal appropriation and </w:t>
      </w:r>
      <w:r>
        <w:t>((</w:t>
      </w:r>
      <w:r>
        <w:rPr>
          <w:strike/>
        </w:rPr>
        <w:t xml:space="preserve">$182,000</w:t>
      </w:r>
      <w:r>
        <w:t>))</w:t>
      </w:r>
      <w:r>
        <w:rPr/>
        <w:t xml:space="preserve"> </w:t>
      </w:r>
      <w:r>
        <w:rPr>
          <w:u w:val="single"/>
        </w:rPr>
        <w:t xml:space="preserve">$217,000</w:t>
      </w:r>
      <w:r>
        <w:rPr/>
        <w:t xml:space="preserve">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$4,913,000</w:t>
      </w:r>
      <w:r>
        <w:t>))</w:t>
      </w:r>
    </w:p>
    <w:p>
      <w:pPr>
        <w:spacing w:before="0" w:after="0" w:line="408" w:lineRule="exact"/>
        <w:ind w:left="0" w:right="0" w:firstLine="0"/>
        <w:jc w:val="left"/>
        <w:tabs>
          <w:tab w:val="right" w:leader="none" w:pos="9936"/>
        </w:tabs>
      </w:pPr>
      <w:r>
        <w:tab/>
      </w:r>
      <w:r>
        <w:rPr>
          <w:u w:val="single"/>
        </w:rPr>
        <w:t xml:space="preserve">$6,566,000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$5,106,000</w:t>
      </w:r>
      <w:r>
        <w:t>))</w:t>
      </w:r>
    </w:p>
    <w:p>
      <w:pPr>
        <w:spacing w:before="0" w:after="0" w:line="408" w:lineRule="exact"/>
        <w:ind w:left="0" w:right="0" w:firstLine="0"/>
        <w:jc w:val="left"/>
        <w:tabs>
          <w:tab w:val="right" w:leader="none" w:pos="9936"/>
        </w:tabs>
      </w:pPr>
      <w:r>
        <w:tab/>
      </w:r>
      <w:r>
        <w:rPr>
          <w:u w:val="single"/>
        </w:rPr>
        <w:t xml:space="preserve">$5,566,000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$649,000</w:t>
      </w:r>
    </w:p>
    <w:p>
      <w:pPr>
        <w:tabs>
          <w:tab w:val="right" w:leader="dot" w:pos="9936"/>
        </w:tabs>
        <w:ind w:left="0" w:right="0" w:firstLine="1440"/>
      </w:pPr>
      <w:r>
        <w:rPr/>
        <w:t xml:space="preserve">TOTAL APPROPRIATION</w:t>
      </w:r>
      <w:r>
        <w:tab/>
      </w:r>
      <w:r>
        <w:rPr>
          <w:strike/>
        </w:rPr>
        <w:t xml:space="preserve">$10,519,000</w:t>
      </w:r>
    </w:p>
    <w:p>
      <w:pPr>
        <w:tabs>
          <w:tab w:val="right" w:leader="none" w:pos="9936"/>
        </w:tabs>
        <w:ind w:left="0" w:right="0" w:firstLine="1440"/>
      </w:pPr>
      <w:r>
        <w:tab/>
      </w:r>
      <w:r>
        <w:rPr>
          <w:u w:val="single"/>
        </w:rPr>
        <w:t xml:space="preserve">$12,781,000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$59,924,000</w:t>
      </w:r>
      <w:r>
        <w:t>))</w:t>
      </w:r>
    </w:p>
    <w:p>
      <w:pPr>
        <w:spacing w:before="0" w:after="0" w:line="408" w:lineRule="exact"/>
        <w:ind w:left="0" w:right="0" w:firstLine="0"/>
        <w:jc w:val="left"/>
        <w:tabs>
          <w:tab w:val="right" w:leader="none" w:pos="9936"/>
        </w:tabs>
      </w:pPr>
      <w:r>
        <w:tab/>
      </w:r>
      <w:r>
        <w:rPr>
          <w:u w:val="single"/>
        </w:rPr>
        <w:t xml:space="preserve">$73,574,000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$152,838,000</w:t>
      </w:r>
      <w:r>
        <w:t>))</w:t>
      </w:r>
    </w:p>
    <w:p>
      <w:pPr>
        <w:spacing w:before="0" w:after="0" w:line="408" w:lineRule="exact"/>
        <w:ind w:left="0" w:right="0" w:firstLine="0"/>
        <w:jc w:val="left"/>
        <w:tabs>
          <w:tab w:val="right" w:leader="none" w:pos="9936"/>
        </w:tabs>
      </w:pPr>
      <w:r>
        <w:tab/>
      </w:r>
      <w:r>
        <w:rPr>
          <w:u w:val="single"/>
        </w:rPr>
        <w:t xml:space="preserve">$205,032,000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$15,654,000</w:t>
      </w:r>
      <w:r>
        <w:t>))</w:t>
      </w:r>
    </w:p>
    <w:p>
      <w:pPr>
        <w:spacing w:before="0" w:after="0" w:line="408" w:lineRule="exact"/>
        <w:ind w:left="0" w:right="0" w:firstLine="0"/>
        <w:jc w:val="left"/>
        <w:tabs>
          <w:tab w:val="right" w:leader="none" w:pos="9936"/>
        </w:tabs>
      </w:pPr>
      <w:r>
        <w:tab/>
      </w:r>
      <w:r>
        <w:rPr>
          <w:u w:val="single"/>
        </w:rPr>
        <w:t xml:space="preserve">$27,196,000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$142,837,000</w:t>
      </w:r>
      <w:r>
        <w:t>))</w:t>
      </w:r>
    </w:p>
    <w:p>
      <w:pPr>
        <w:spacing w:before="0" w:after="0" w:line="408" w:lineRule="exact"/>
        <w:ind w:left="0" w:right="0" w:firstLine="0"/>
        <w:jc w:val="left"/>
        <w:tabs>
          <w:tab w:val="right" w:leader="none" w:pos="9936"/>
        </w:tabs>
      </w:pPr>
      <w:r>
        <w:tab/>
      </w:r>
      <w:r>
        <w:rPr>
          <w:u w:val="single"/>
        </w:rPr>
        <w:t xml:space="preserve">$139,328,000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$2,734,000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$4,169,000</w:t>
      </w:r>
    </w:p>
    <w:p>
      <w:pPr>
        <w:tabs>
          <w:tab w:val="right" w:leader="dot" w:pos="9936"/>
        </w:tabs>
        <w:ind w:left="0" w:right="0" w:firstLine="1440"/>
      </w:pPr>
      <w:r>
        <w:rPr/>
        <w:t xml:space="preserve">TOTAL APPROPRIATION</w:t>
      </w:r>
      <w:r>
        <w:tab/>
      </w:r>
      <w:r>
        <w:rPr>
          <w:strike/>
        </w:rPr>
        <w:t xml:space="preserve">$374,176,000</w:t>
      </w:r>
    </w:p>
    <w:p>
      <w:pPr>
        <w:spacing w:before="0" w:after="0" w:line="408" w:lineRule="exact"/>
        <w:ind w:left="0" w:right="0" w:firstLine="0"/>
        <w:jc w:val="left"/>
        <w:tabs>
          <w:tab w:val="right" w:leader="none" w:pos="9936"/>
        </w:tabs>
      </w:pPr>
      <w:r>
        <w:tab/>
      </w:r>
      <w:r>
        <w:rPr>
          <w:u w:val="single"/>
        </w:rPr>
        <w:t xml:space="preserve">$454,956,000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w:t>
      </w:r>
      <w:r>
        <w:t>((</w:t>
      </w:r>
      <w:r>
        <w:rPr>
          <w:strike/>
        </w:rPr>
        <w:t xml:space="preserve">$26,252,000</w:t>
      </w:r>
      <w:r>
        <w:t>))</w:t>
      </w:r>
      <w:r>
        <w:rPr/>
        <w:t xml:space="preserve"> </w:t>
      </w:r>
      <w:r>
        <w:rPr>
          <w:u w:val="single"/>
        </w:rPr>
        <w:t xml:space="preserve">$27,825,000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and $63,804,000</w:t>
      </w:r>
      <w:r>
        <w:t>))</w:t>
      </w:r>
      <w:r>
        <w:rPr>
          <w:u w:val="single"/>
        </w:rPr>
        <w:t xml:space="preserve">, $46,895,000</w:t>
      </w:r>
      <w:r>
        <w:rPr/>
        <w:t xml:space="preserve"> of the connecting Washington account</w:t>
      </w:r>
      <w:r>
        <w:rPr>
          <w:rFonts w:ascii="Times New Roman" w:hAnsi="Times New Roman"/>
        </w:rPr>
        <w:t xml:space="preserve">—</w:t>
      </w:r>
      <w:r>
        <w:rPr/>
        <w:t xml:space="preserve">state appropriation</w:t>
      </w:r>
      <w:r>
        <w:rPr>
          <w:u w:val="single"/>
        </w:rPr>
        <w:t xml:space="preserve">, and $733,000 of the Puget Sound capital construction account</w:t>
      </w:r>
      <w:r>
        <w:rPr>
          <w:rFonts w:ascii="Times New Roman" w:hAnsi="Times New Roman"/>
          <w:u w:val="single"/>
        </w:rPr>
        <w:t xml:space="preserve">—</w:t>
      </w:r>
      <w:r>
        <w:rPr>
          <w:u w:val="single"/>
        </w:rPr>
        <w:t xml:space="preserve">state appropriation</w:t>
      </w:r>
      <w:r>
        <w:rPr/>
        <w:t xml:space="preserve">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$61,729,000</w:t>
      </w:r>
      <w:r>
        <w:t>))</w:t>
      </w:r>
      <w:r>
        <w:rPr/>
        <w:t xml:space="preserve"> </w:t>
      </w:r>
      <w:r>
        <w:rPr>
          <w:u w:val="single"/>
        </w:rPr>
        <w:t xml:space="preserve">$94,671,000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$36,529,000</w:t>
      </w:r>
      <w:r>
        <w:t>))</w:t>
      </w:r>
      <w:r>
        <w:rPr/>
        <w:t xml:space="preserve"> </w:t>
      </w:r>
      <w:r>
        <w:rPr>
          <w:u w:val="single"/>
        </w:rPr>
        <w:t xml:space="preserve">$46,919,000</w:t>
      </w:r>
      <w:r>
        <w:rPr/>
        <w:t xml:space="preserve"> of the connecting Washington account</w:t>
      </w:r>
      <w:r>
        <w:rPr>
          <w:rFonts w:ascii="Times New Roman" w:hAnsi="Times New Roman"/>
        </w:rPr>
        <w:t xml:space="preserve">—</w:t>
      </w:r>
      <w:r>
        <w:rPr/>
        <w:t xml:space="preserve">state appropriation, </w:t>
      </w:r>
      <w:r>
        <w:t>((</w:t>
      </w:r>
      <w:r>
        <w:rPr>
          <w:strike/>
        </w:rPr>
        <w:t xml:space="preserve">and $15,554,000</w:t>
      </w:r>
      <w:r>
        <w:t>))</w:t>
      </w:r>
      <w:r>
        <w:rPr/>
        <w:t xml:space="preserve"> </w:t>
      </w:r>
      <w:r>
        <w:rPr>
          <w:u w:val="single"/>
        </w:rPr>
        <w:t xml:space="preserve">$26,949,000</w:t>
      </w:r>
      <w:r>
        <w:rPr/>
        <w:t xml:space="preserve"> of the Puget Sound capital construction account</w:t>
      </w:r>
      <w:r>
        <w:rPr>
          <w:rFonts w:ascii="Times New Roman" w:hAnsi="Times New Roman"/>
        </w:rPr>
        <w:t xml:space="preserve">—</w:t>
      </w:r>
      <w:r>
        <w:rPr/>
        <w:t xml:space="preserve">private/local appropriation</w:t>
      </w:r>
      <w:r>
        <w:rPr>
          <w:u w:val="single"/>
        </w:rPr>
        <w:t xml:space="preserve">, $2,734,000 of the multimodal transportation account</w:t>
      </w:r>
      <w:r>
        <w:rPr>
          <w:rFonts w:ascii="Times New Roman" w:hAnsi="Times New Roman"/>
          <w:u w:val="single"/>
        </w:rPr>
        <w:t xml:space="preserve">—</w:t>
      </w:r>
      <w:r>
        <w:rPr>
          <w:u w:val="single"/>
        </w:rPr>
        <w:t xml:space="preserve">state appropriation, $2,811,000 of the Puget Sound capital construction account</w:t>
      </w:r>
      <w:r>
        <w:rPr>
          <w:rFonts w:ascii="Times New Roman" w:hAnsi="Times New Roman"/>
          <w:u w:val="single"/>
        </w:rPr>
        <w:t xml:space="preserve">—</w:t>
      </w:r>
      <w:r>
        <w:rPr>
          <w:u w:val="single"/>
        </w:rPr>
        <w:t xml:space="preserve">state appropriation, and $679,000 of the transportation 2003 (nickel account)</w:t>
      </w:r>
      <w:r>
        <w:rPr>
          <w:rFonts w:ascii="Times New Roman" w:hAnsi="Times New Roman"/>
          <w:u w:val="single"/>
        </w:rPr>
        <w:t xml:space="preserve">—</w:t>
      </w:r>
      <w:r>
        <w:rPr>
          <w:u w:val="single"/>
        </w:rPr>
        <w:t xml:space="preserve">state appropriation</w:t>
      </w:r>
      <w:r>
        <w:rPr/>
        <w:t xml:space="preserve">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$775,000</w:t>
      </w:r>
      <w:r>
        <w:t>))</w:t>
      </w:r>
      <w:r>
        <w:rPr/>
        <w:t xml:space="preserve"> </w:t>
      </w:r>
      <w:r>
        <w:rPr>
          <w:u w:val="single"/>
        </w:rPr>
        <w:t xml:space="preserve">$950,000</w:t>
      </w:r>
      <w:r>
        <w:rPr/>
        <w:t xml:space="preserve">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u w:val="single"/>
        </w:rPr>
        <w:t xml:space="preserve">(7) $600,000 of the Puget Sound capital construction account—state appropriation is provided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$845,000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$5,367,000</w:t>
      </w:r>
      <w:r>
        <w:t>))</w:t>
      </w:r>
    </w:p>
    <w:p>
      <w:pPr>
        <w:spacing w:before="0" w:after="0" w:line="408" w:lineRule="exact"/>
        <w:ind w:left="0" w:right="0" w:firstLine="0"/>
        <w:jc w:val="left"/>
        <w:tabs>
          <w:tab w:val="right" w:leader="none" w:pos="9936"/>
        </w:tabs>
      </w:pPr>
      <w:r>
        <w:tab/>
      </w:r>
      <w:r>
        <w:rPr>
          <w:u w:val="single"/>
        </w:rPr>
        <w:t xml:space="preserve">$7,575,000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$51,665,000</w:t>
      </w:r>
      <w:r>
        <w:t>))</w:t>
      </w:r>
    </w:p>
    <w:p>
      <w:pPr>
        <w:spacing w:before="0" w:after="0" w:line="408" w:lineRule="exact"/>
        <w:ind w:left="0" w:right="0" w:firstLine="0"/>
        <w:jc w:val="left"/>
        <w:tabs>
          <w:tab w:val="right" w:leader="none" w:pos="9936"/>
        </w:tabs>
      </w:pPr>
      <w:r>
        <w:tab/>
      </w:r>
      <w:r>
        <w:rPr>
          <w:u w:val="single"/>
        </w:rPr>
        <w:t xml:space="preserve">$77,707,000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$1,487,000</w:t>
      </w:r>
      <w:r>
        <w:t>))</w:t>
      </w:r>
    </w:p>
    <w:p>
      <w:pPr>
        <w:spacing w:before="0" w:after="0" w:line="408" w:lineRule="exact"/>
        <w:ind w:left="0" w:right="0" w:firstLine="0"/>
        <w:jc w:val="left"/>
        <w:tabs>
          <w:tab w:val="right" w:leader="none" w:pos="9936"/>
        </w:tabs>
      </w:pPr>
      <w:r>
        <w:tab/>
      </w:r>
      <w:r>
        <w:rPr>
          <w:u w:val="single"/>
        </w:rPr>
        <w:t xml:space="preserve">$59,814,000</w:t>
      </w:r>
    </w:p>
    <w:p>
      <w:pPr>
        <w:tabs>
          <w:tab w:val="right" w:leader="dot" w:pos="9936"/>
        </w:tabs>
        <w:ind w:left="0" w:right="0" w:firstLine="1440"/>
      </w:pPr>
      <w:r>
        <w:rPr/>
        <w:t xml:space="preserve">TOTAL APPROPRIATION</w:t>
      </w:r>
      <w:r>
        <w:tab/>
      </w:r>
      <w:r>
        <w:rPr>
          <w:strike/>
        </w:rPr>
        <w:t xml:space="preserve">$58,943,000</w:t>
      </w:r>
    </w:p>
    <w:p>
      <w:pPr>
        <w:spacing w:before="0" w:after="0" w:line="408" w:lineRule="exact"/>
        <w:ind w:left="0" w:right="0" w:firstLine="0"/>
        <w:jc w:val="left"/>
        <w:tabs>
          <w:tab w:val="right" w:leader="none" w:pos="9936"/>
        </w:tabs>
      </w:pPr>
      <w:r>
        <w:tab/>
      </w:r>
      <w:r>
        <w:rPr>
          <w:u w:val="single"/>
        </w:rPr>
        <w:t xml:space="preserve">$145,941,000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Rail Program (Y).</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$7,009,000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$400,000</w:t>
      </w:r>
      <w:r>
        <w:t>))</w:t>
      </w:r>
      <w:r>
        <w:rPr/>
        <w:t xml:space="preserve"> </w:t>
      </w:r>
      <w:r>
        <w:rPr>
          <w:u w:val="single"/>
        </w:rPr>
        <w:t xml:space="preserve">$686,000</w:t>
      </w:r>
      <w:r>
        <w:rPr/>
        <w:t xml:space="preserve"> of the essential rail assistance account</w:t>
      </w:r>
      <w:r>
        <w:rPr>
          <w:rFonts w:ascii="Times New Roman" w:hAnsi="Times New Roman"/>
        </w:rPr>
        <w:t xml:space="preserve">—</w:t>
      </w:r>
      <w:r>
        <w:rPr/>
        <w:t xml:space="preserve">state appropriation </w:t>
      </w:r>
      <w:r>
        <w:t>((</w:t>
      </w:r>
      <w:r>
        <w:rPr>
          <w:strike/>
        </w:rPr>
        <w:t xml:space="preserve">and $305,000</w:t>
      </w:r>
      <w:r>
        <w:t>))</w:t>
      </w:r>
      <w:r>
        <w:rPr>
          <w:u w:val="single"/>
        </w:rPr>
        <w:t xml:space="preserve">, $422,000</w:t>
      </w:r>
      <w:r>
        <w:rPr/>
        <w:t xml:space="preserve"> of the multimodal transportation account</w:t>
      </w:r>
      <w:r>
        <w:rPr>
          <w:rFonts w:ascii="Times New Roman" w:hAnsi="Times New Roman"/>
        </w:rPr>
        <w:t xml:space="preserve">—</w:t>
      </w:r>
      <w:r>
        <w:rPr/>
        <w:t xml:space="preserve">state appropriation</w:t>
      </w:r>
      <w:r>
        <w:rPr>
          <w:u w:val="single"/>
        </w:rPr>
        <w:t xml:space="preserve">, and $21,000 of the transportation infrastructure account</w:t>
      </w:r>
      <w:r>
        <w:rPr>
          <w:rFonts w:ascii="Times New Roman" w:hAnsi="Times New Roman"/>
          <w:u w:val="single"/>
        </w:rPr>
        <w:t xml:space="preserve">—</w:t>
      </w:r>
      <w:r>
        <w:rPr>
          <w:u w:val="single"/>
        </w:rPr>
        <w:t xml:space="preserve">state appropriation</w:t>
      </w:r>
      <w:r>
        <w:rPr/>
        <w:t xml:space="preserve">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w:t>
      </w:r>
      <w:r>
        <w:rPr>
          <w:u w:val="single"/>
        </w:rPr>
        <w:t xml:space="preserve">47.76.280,</w:t>
      </w:r>
      <w:r>
        <w:rPr/>
        <w:t xml:space="preserve"> 47.76.290</w:t>
      </w:r>
      <w:r>
        <w:rPr>
          <w:u w:val="single"/>
        </w:rPr>
        <w:t xml:space="preserve">, 47.76.300, 47.76.310, and 47.76.320</w:t>
      </w:r>
      <w:r>
        <w:rPr/>
        <w:t xml:space="preserve">;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(9) $3,800,000 of the multimodal transportation account</w:t>
      </w:r>
      <w:r>
        <w:rPr>
          <w:rFonts w:ascii="Times New Roman" w:hAnsi="Times New Roman"/>
          <w:u w:val="single"/>
        </w:rPr>
        <w:t xml:space="preserve">—</w:t>
      </w:r>
      <w:r>
        <w:rPr>
          <w:u w:val="single"/>
        </w:rPr>
        <w:t xml:space="preserve">state appropriation is provided solely for track improvements on the state-owned PV Hooper branch of the Palouse river and Coulee City railway between Hooper Junction and Endicott.</w:t>
      </w:r>
    </w:p>
    <w:p>
      <w:pPr>
        <w:spacing w:before="0" w:after="0" w:line="408" w:lineRule="exact"/>
        <w:ind w:left="0" w:right="0" w:firstLine="576"/>
        <w:jc w:val="left"/>
      </w:pPr>
      <w:r>
        <w:rPr>
          <w:u w:val="single"/>
        </w:rPr>
        <w:t xml:space="preserve">(10) $2,500,000 of the multimodal transportation account</w:t>
      </w:r>
      <w:r>
        <w:rPr>
          <w:rFonts w:ascii="Times New Roman" w:hAnsi="Times New Roman"/>
          <w:u w:val="single"/>
        </w:rPr>
        <w:t xml:space="preserve">—</w:t>
      </w:r>
      <w:r>
        <w:rPr>
          <w:u w:val="single"/>
        </w:rPr>
        <w:t xml:space="preserve">state appropriation is provided solely for construction of a new bridge 12 (Salmon Creek) and replacement track on the Chelatchie Prairie railroad shortline at mile post 12.45 in Clark county to complete a design and permitting project originally funded in the 2016 transportation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$293,000</w:t>
      </w:r>
      <w:r>
        <w:t>))</w:t>
      </w:r>
    </w:p>
    <w:p>
      <w:pPr>
        <w:spacing w:before="0" w:after="0" w:line="408" w:lineRule="exact"/>
        <w:ind w:left="0" w:right="0" w:firstLine="0"/>
        <w:jc w:val="left"/>
        <w:tabs>
          <w:tab w:val="right" w:leader="none" w:pos="9936"/>
        </w:tabs>
      </w:pPr>
      <w:r>
        <w:tab/>
      </w:r>
      <w:r>
        <w:rPr>
          <w:u w:val="single"/>
        </w:rPr>
        <w:t xml:space="preserve">$1,083,000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$218,000</w:t>
      </w:r>
      <w:r>
        <w:t>))</w:t>
      </w:r>
    </w:p>
    <w:p>
      <w:pPr>
        <w:spacing w:before="0" w:after="0" w:line="408" w:lineRule="exact"/>
        <w:ind w:left="0" w:right="0" w:firstLine="0"/>
        <w:jc w:val="left"/>
        <w:tabs>
          <w:tab w:val="right" w:leader="none" w:pos="9936"/>
        </w:tabs>
      </w:pPr>
      <w:r>
        <w:tab/>
      </w:r>
      <w:r>
        <w:rPr>
          <w:u w:val="single"/>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$2,321,000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$2,388,000</w:t>
      </w:r>
      <w:r>
        <w:t>))</w:t>
      </w:r>
    </w:p>
    <w:p>
      <w:pPr>
        <w:spacing w:before="0" w:after="0" w:line="408" w:lineRule="exact"/>
        <w:ind w:left="0" w:right="0" w:firstLine="0"/>
        <w:jc w:val="left"/>
        <w:tabs>
          <w:tab w:val="right" w:leader="none" w:pos="9936"/>
        </w:tabs>
      </w:pPr>
      <w:r>
        <w:tab/>
      </w:r>
      <w:r>
        <w:rPr>
          <w:u w:val="single"/>
        </w:rPr>
        <w:t xml:space="preserve">$4,287,000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$15,080,000</w:t>
      </w:r>
      <w:r>
        <w:t>))</w:t>
      </w:r>
    </w:p>
    <w:p>
      <w:pPr>
        <w:spacing w:before="0" w:after="0" w:line="408" w:lineRule="exact"/>
        <w:ind w:left="0" w:right="0" w:firstLine="0"/>
        <w:jc w:val="left"/>
        <w:tabs>
          <w:tab w:val="right" w:leader="none" w:pos="9936"/>
        </w:tabs>
      </w:pPr>
      <w:r>
        <w:tab/>
      </w:r>
      <w:r>
        <w:rPr>
          <w:u w:val="single"/>
        </w:rPr>
        <w:t xml:space="preserve">$24,534,000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$65,187,000</w:t>
      </w:r>
      <w:r>
        <w:t>))</w:t>
      </w:r>
    </w:p>
    <w:p>
      <w:pPr>
        <w:spacing w:before="0" w:after="0" w:line="408" w:lineRule="exact"/>
        <w:ind w:left="0" w:right="0" w:firstLine="0"/>
        <w:jc w:val="left"/>
        <w:tabs>
          <w:tab w:val="right" w:leader="none" w:pos="9936"/>
        </w:tabs>
      </w:pPr>
      <w:r>
        <w:tab/>
      </w:r>
      <w:r>
        <w:rPr>
          <w:u w:val="single"/>
        </w:rPr>
        <w:t xml:space="preserve">$71,614,000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$118,293,000</w:t>
      </w:r>
      <w:r>
        <w:t>))</w:t>
      </w:r>
    </w:p>
    <w:p>
      <w:pPr>
        <w:spacing w:before="0" w:after="0" w:line="408" w:lineRule="exact"/>
        <w:ind w:left="0" w:right="0" w:firstLine="0"/>
        <w:jc w:val="left"/>
        <w:tabs>
          <w:tab w:val="right" w:leader="none" w:pos="9936"/>
        </w:tabs>
      </w:pPr>
      <w:r>
        <w:tab/>
      </w:r>
      <w:r>
        <w:rPr>
          <w:u w:val="single"/>
        </w:rPr>
        <w:t xml:space="preserve">$137,387,000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$56,079,000</w:t>
      </w:r>
      <w:r>
        <w:t>))</w:t>
      </w:r>
    </w:p>
    <w:p>
      <w:pPr>
        <w:spacing w:before="0" w:after="0" w:line="408" w:lineRule="exact"/>
        <w:ind w:left="0" w:right="0" w:firstLine="0"/>
        <w:jc w:val="left"/>
        <w:tabs>
          <w:tab w:val="right" w:leader="none" w:pos="9936"/>
        </w:tabs>
      </w:pPr>
      <w:r>
        <w:tab/>
      </w:r>
      <w:r>
        <w:rPr>
          <w:u w:val="single"/>
        </w:rPr>
        <w:t xml:space="preserve">$80,482,000</w:t>
      </w:r>
    </w:p>
    <w:p>
      <w:pPr>
        <w:tabs>
          <w:tab w:val="right" w:leader="dot" w:pos="9936"/>
        </w:tabs>
        <w:ind w:left="0" w:right="0" w:firstLine="1440"/>
      </w:pPr>
      <w:r>
        <w:rPr/>
        <w:t xml:space="preserve">TOTAL APPROPRIATION</w:t>
      </w:r>
      <w:r>
        <w:tab/>
      </w:r>
      <w:r>
        <w:rPr>
          <w:strike/>
        </w:rPr>
        <w:t xml:space="preserve">$276,681,000</w:t>
      </w:r>
    </w:p>
    <w:p>
      <w:pPr>
        <w:spacing w:before="0" w:after="0" w:line="408" w:lineRule="exact"/>
        <w:ind w:left="0" w:right="0" w:firstLine="0"/>
        <w:jc w:val="left"/>
        <w:tabs>
          <w:tab w:val="right" w:leader="none" w:pos="9936"/>
        </w:tabs>
      </w:pPr>
      <w:r>
        <w:tab/>
      </w:r>
      <w:r>
        <w:rPr>
          <w:u w:val="single"/>
        </w:rPr>
        <w:t xml:space="preserve">$340,196,000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Local Programs Program (Z)</w:t>
      </w:r>
      <w:r>
        <w:rPr>
          <w:u w:val="single"/>
        </w:rPr>
        <w:t xml:space="preserve">; $500,000 for the 35th avenue SE reconstruction project in Mill Creek; $1,300,000 for the south Lake Stevens multiuse path project in Lake Stevens; $300,000 for preliminary design work in King county on the segment of Covington way SE that is bounded on the north by the intersection with SE Wax road and on the south by a point that is approximately one hundred feet south of the intersection with 164th place SE, with the end goal of improving both mobility and safety along the segment; and $305,000 for preliminary engineering of the state route number 547 pedestrian and bicycle safety trail in Kendall</w:t>
      </w:r>
      <w:r>
        <w:rPr/>
        <w:t xml:space="preserve">.</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$6,432,000</w:t>
      </w:r>
      <w:r>
        <w:t>))</w:t>
      </w:r>
      <w:r>
        <w:rPr/>
        <w:t xml:space="preserve"> </w:t>
      </w:r>
      <w:r>
        <w:rPr>
          <w:u w:val="single"/>
        </w:rPr>
        <w:t xml:space="preserve">$14,219,000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$1,143,000</w:t>
      </w:r>
      <w:r>
        <w:t>))</w:t>
      </w:r>
      <w:r>
        <w:rPr/>
        <w:t xml:space="preserve"> </w:t>
      </w:r>
      <w:r>
        <w:rPr>
          <w:u w:val="single"/>
        </w:rPr>
        <w:t xml:space="preserve">$1,846,000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$6,372,000</w:t>
      </w:r>
      <w:r>
        <w:t>))</w:t>
      </w:r>
      <w:r>
        <w:rPr/>
        <w:t xml:space="preserve"> </w:t>
      </w:r>
      <w:r>
        <w:rPr>
          <w:u w:val="single"/>
        </w:rPr>
        <w:t xml:space="preserve">$11,181,000</w:t>
      </w:r>
      <w:r>
        <w:rPr/>
        <w:t xml:space="preserve"> of the motor vehicle account</w:t>
      </w:r>
      <w:r>
        <w:rPr>
          <w:rFonts w:ascii="Times New Roman" w:hAnsi="Times New Roman"/>
        </w:rPr>
        <w:t xml:space="preserve">—</w:t>
      </w:r>
      <w:r>
        <w:rPr/>
        <w:t xml:space="preserve">federal appropriation, </w:t>
      </w:r>
      <w:r>
        <w:t>((</w:t>
      </w:r>
      <w:r>
        <w:rPr>
          <w:strike/>
        </w:rPr>
        <w:t xml:space="preserve">$923,000</w:t>
      </w:r>
      <w:r>
        <w:t>))</w:t>
      </w:r>
      <w:r>
        <w:rPr/>
        <w:t xml:space="preserve"> </w:t>
      </w:r>
      <w:r>
        <w:rPr>
          <w:u w:val="single"/>
        </w:rPr>
        <w:t xml:space="preserve">$1,394,000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$2,388,000</w:t>
      </w:r>
      <w:r>
        <w:t>))</w:t>
      </w:r>
      <w:r>
        <w:rPr/>
        <w:t xml:space="preserve"> </w:t>
      </w:r>
      <w:r>
        <w:rPr>
          <w:u w:val="single"/>
        </w:rPr>
        <w:t xml:space="preserve">$4,287,000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$18,741,000</w:t>
      </w:r>
      <w:r>
        <w:t>))</w:t>
      </w:r>
      <w:r>
        <w:rPr/>
        <w:t xml:space="preserve"> </w:t>
      </w:r>
      <w:r>
        <w:rPr>
          <w:u w:val="single"/>
        </w:rPr>
        <w:t xml:space="preserve">$32,984,000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$8,000,000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(9) $1,500,000 of the motor vehicle account</w:t>
      </w:r>
      <w:r>
        <w:rPr>
          <w:rFonts w:ascii="Times New Roman" w:hAnsi="Times New Roman"/>
        </w:rPr>
        <w:t xml:space="preserve">—</w:t>
      </w:r>
      <w:r>
        <w:rPr/>
        <w:t xml:space="preserve">state appropriation is provided solely for the Spokane Valley Barker/Trent grade separation project</w:t>
      </w:r>
      <w:r>
        <w:rPr>
          <w:u w:val="single"/>
        </w:rPr>
        <w:t xml:space="preserve">, subject to the following conditions and limitations: No state moneys may be expended to plan for or construct a roundabout on Trent road/SR 290 as part of the Spokane Valley Barker/Trent grade separation project provided this restriction does not increase the overall cost of the project</w:t>
      </w:r>
      <w:r>
        <w:rPr/>
        <w:t xml:space="preserve">.</w:t>
      </w:r>
    </w:p>
    <w:p>
      <w:pPr>
        <w:spacing w:before="0" w:after="0" w:line="408" w:lineRule="exact"/>
        <w:ind w:left="0" w:right="0" w:firstLine="576"/>
        <w:jc w:val="left"/>
      </w:pPr>
      <w:r>
        <w:rPr/>
        <w:t xml:space="preserve">(10) $280,000 of the motor vehicle account</w:t>
      </w:r>
      <w:r>
        <w:rPr>
          <w:rFonts w:ascii="Times New Roman" w:hAnsi="Times New Roman"/>
        </w:rPr>
        <w:t xml:space="preserve">—</w:t>
      </w:r>
      <w:r>
        <w:rPr/>
        <w:t xml:space="preserve">state appropriation is provided solely for the Woodin Avenue bridge one-way conversion project in Chelan.</w:t>
      </w:r>
    </w:p>
    <w:p>
      <w:pPr>
        <w:spacing w:before="0" w:after="0" w:line="408" w:lineRule="exact"/>
        <w:ind w:left="0" w:right="0" w:firstLine="576"/>
        <w:jc w:val="left"/>
      </w:pPr>
      <w:r>
        <w:rPr>
          <w:u w:val="single"/>
        </w:rPr>
        <w:t xml:space="preserve">(11) $300,000 of the motor vehicle account</w:t>
      </w:r>
      <w:r>
        <w:rPr>
          <w:rFonts w:ascii="Times New Roman" w:hAnsi="Times New Roman"/>
          <w:u w:val="single"/>
        </w:rPr>
        <w:t xml:space="preserve">—</w:t>
      </w:r>
      <w:r>
        <w:rPr>
          <w:u w:val="single"/>
        </w:rPr>
        <w:t xml:space="preserve">state appropriation is provided solely for emergency repair work, design work, and slope stabilization on Prevedal road in the town of Lyman.</w:t>
      </w:r>
    </w:p>
    <w:p>
      <w:pPr>
        <w:spacing w:before="0" w:after="0" w:line="408" w:lineRule="exact"/>
        <w:ind w:left="0" w:right="0" w:firstLine="576"/>
        <w:jc w:val="left"/>
      </w:pPr>
      <w:r>
        <w:rPr>
          <w:u w:val="single"/>
        </w:rPr>
        <w:t xml:space="preserve">(12) $100,000 of the multimodal transportation account—state appropriation is provided solely for the development of a master plan for the Aubrey Davis park in the city of Mercer Island. The department shall provide in-kind services at no charge to the city of Mercer Island for department work on the master plan.</w:t>
      </w:r>
    </w:p>
    <w:p>
      <w:pPr>
        <w:spacing w:before="0" w:after="0" w:line="408" w:lineRule="exact"/>
        <w:ind w:left="0" w:right="0" w:firstLine="576"/>
        <w:jc w:val="left"/>
      </w:pPr>
      <w:r>
        <w:rPr>
          <w:u w:val="single"/>
        </w:rPr>
        <w:t xml:space="preserve">(13) The department must submit a report with its 2019-2021 biennial budget submittal to the governor and transportation committees of the legislature on project services provided to local agencies that receive project funding through the local programs capital budget. The report must include, but is not limited to, a description of project services provided by the department to local agencies for which there is a charge, estimates of charges per project service, and an accounting of expenditures charged to local agencies during the previous four fiscal years.</w:t>
      </w:r>
    </w:p>
    <w:p>
      <w:pPr>
        <w:spacing w:before="0" w:after="0" w:line="408" w:lineRule="exact"/>
        <w:ind w:left="0" w:right="0" w:firstLine="576"/>
        <w:jc w:val="left"/>
      </w:pPr>
      <w:r>
        <w:rPr>
          <w:u w:val="single"/>
        </w:rPr>
        <w:t xml:space="preserve">(14) $800,000 of the motor vehicle account</w:t>
      </w:r>
      <w:r>
        <w:rPr>
          <w:rFonts w:ascii="Times New Roman" w:hAnsi="Times New Roman"/>
          <w:u w:val="single"/>
        </w:rPr>
        <w:t xml:space="preserve">—</w:t>
      </w:r>
      <w:r>
        <w:rPr>
          <w:u w:val="single"/>
        </w:rPr>
        <w:t xml:space="preserve">state appropriation is provided solely for design and construction of the Redmond Ridge NE and NE Alder Crest Drive roundabout.</w:t>
      </w:r>
    </w:p>
    <w:p>
      <w:pPr>
        <w:spacing w:before="0" w:after="0" w:line="408" w:lineRule="exact"/>
        <w:ind w:left="0" w:right="0" w:firstLine="576"/>
        <w:jc w:val="left"/>
      </w:pPr>
      <w:r>
        <w:rPr>
          <w:u w:val="single"/>
        </w:rPr>
        <w:t xml:space="preserve">(15) $1,000,000 of the motor vehicle account</w:t>
      </w:r>
      <w:r>
        <w:rPr>
          <w:rFonts w:ascii="Times New Roman" w:hAnsi="Times New Roman"/>
          <w:u w:val="single"/>
        </w:rPr>
        <w:t xml:space="preserve">—</w:t>
      </w:r>
      <w:r>
        <w:rPr>
          <w:u w:val="single"/>
        </w:rPr>
        <w:t xml:space="preserve">state appropriation is provided solely for completion of the Alder street/Olympic highway north project in Shelton.</w:t>
      </w:r>
    </w:p>
    <w:p>
      <w:pPr>
        <w:spacing w:before="0" w:after="0" w:line="408" w:lineRule="exact"/>
        <w:ind w:left="0" w:right="0" w:firstLine="576"/>
        <w:jc w:val="left"/>
      </w:pPr>
      <w:r>
        <w:rPr>
          <w:u w:val="single"/>
        </w:rPr>
        <w:t xml:space="preserve">(16) $3,000,000 of the motor vehicle account</w:t>
      </w:r>
      <w:r>
        <w:rPr>
          <w:rFonts w:ascii="Times New Roman" w:hAnsi="Times New Roman"/>
          <w:u w:val="single"/>
        </w:rPr>
        <w:t xml:space="preserve">—</w:t>
      </w:r>
      <w:r>
        <w:rPr>
          <w:u w:val="single"/>
        </w:rPr>
        <w:t xml:space="preserve">state appropriation is provided solely for seismic retrofit work and painting of the Bronson way bridge in Renton.</w:t>
      </w:r>
    </w:p>
    <w:p>
      <w:pPr>
        <w:spacing w:before="0" w:after="0" w:line="408" w:lineRule="exact"/>
        <w:ind w:left="0" w:right="0" w:firstLine="576"/>
        <w:jc w:val="left"/>
      </w:pPr>
      <w:r>
        <w:rPr>
          <w:u w:val="single"/>
        </w:rPr>
        <w:t xml:space="preserve">(17) $350,000 of the motor vehicle account</w:t>
      </w:r>
      <w:r>
        <w:rPr>
          <w:rFonts w:ascii="Times New Roman" w:hAnsi="Times New Roman"/>
          <w:u w:val="single"/>
        </w:rPr>
        <w:t xml:space="preserve">—</w:t>
      </w:r>
      <w:r>
        <w:rPr>
          <w:u w:val="single"/>
        </w:rPr>
        <w:t xml:space="preserve">state appropriation is provided solely for protective barriers on the 8th street bridges in Port Angeles.</w:t>
      </w:r>
    </w:p>
    <w:p>
      <w:pPr>
        <w:spacing w:before="0" w:after="0" w:line="408" w:lineRule="exact"/>
        <w:ind w:left="0" w:right="0" w:firstLine="576"/>
        <w:jc w:val="left"/>
      </w:pPr>
      <w:r>
        <w:rPr>
          <w:u w:val="single"/>
        </w:rPr>
        <w:t xml:space="preserve">(18) $360,000 of the motor vehicle account</w:t>
      </w:r>
      <w:r>
        <w:rPr>
          <w:rFonts w:ascii="Times New Roman" w:hAnsi="Times New Roman"/>
          <w:u w:val="single"/>
        </w:rPr>
        <w:t xml:space="preserve">—</w:t>
      </w:r>
      <w:r>
        <w:rPr>
          <w:u w:val="single"/>
        </w:rPr>
        <w:t xml:space="preserve">state appropriation is provided solely for preliminary engineering of phase II of the Main street revitalization project in Mountlake Terrace.</w:t>
      </w:r>
    </w:p>
    <w:p>
      <w:pPr>
        <w:spacing w:before="0" w:after="0" w:line="408" w:lineRule="exact"/>
        <w:ind w:left="0" w:right="0" w:firstLine="576"/>
        <w:jc w:val="left"/>
      </w:pPr>
      <w:r>
        <w:rPr>
          <w:u w:val="single"/>
        </w:rPr>
        <w:t xml:space="preserve">(19) $1,200,000 of the multimodal transportation account—state appropriation is provided solely to relocate and rebuild a 2,100-foot section of the Interurban trail and trailhead in Fife.</w:t>
      </w:r>
    </w:p>
    <w:p>
      <w:pPr>
        <w:spacing w:before="0" w:after="0" w:line="408" w:lineRule="exact"/>
        <w:ind w:left="0" w:right="0" w:firstLine="576"/>
        <w:jc w:val="left"/>
      </w:pPr>
      <w:r>
        <w:rPr>
          <w:u w:val="single"/>
        </w:rPr>
        <w:t xml:space="preserve">(20) $3,000,000 of the motor vehicle account</w:t>
      </w:r>
      <w:r>
        <w:rPr>
          <w:rFonts w:ascii="Times New Roman" w:hAnsi="Times New Roman"/>
          <w:u w:val="single"/>
        </w:rPr>
        <w:t xml:space="preserve">—</w:t>
      </w:r>
      <w:r>
        <w:rPr>
          <w:u w:val="single"/>
        </w:rPr>
        <w:t xml:space="preserve">state appropriation is provided solely for construction of a roundabout on Willis street at 4th avenue south in Kent.</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c 313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576"/>
        <w:jc w:val="left"/>
        <w:tabs>
          <w:tab w:val="right" w:leader="dot" w:pos="9936"/>
        </w:tabs>
      </w:pPr>
      <w:r>
        <w:rPr/>
        <w:t xml:space="preserve">Appropriation</w:t>
      </w:r>
      <w:r>
        <w:tab/>
      </w:r>
      <w:r>
        <w:t>((</w:t>
      </w:r>
      <w:r>
        <w:rPr>
          <w:strike/>
        </w:rPr>
        <w:t xml:space="preserve">$2,239,000</w:t>
      </w:r>
      <w:r>
        <w:t>))</w:t>
      </w:r>
    </w:p>
    <w:p>
      <w:pPr>
        <w:spacing w:before="0" w:after="0" w:line="408" w:lineRule="exact"/>
        <w:ind w:left="0" w:right="0" w:firstLine="0"/>
        <w:jc w:val="left"/>
        <w:tabs>
          <w:tab w:val="right" w:leader="none" w:pos="9936"/>
        </w:tabs>
      </w:pPr>
      <w:r>
        <w:tab/>
      </w:r>
      <w:r>
        <w:rPr>
          <w:u w:val="single"/>
        </w:rPr>
        <w:t xml:space="preserve">$2,232,000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$367,000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$1,802,000</w:t>
      </w:r>
      <w:r>
        <w:t>))</w:t>
      </w:r>
    </w:p>
    <w:p>
      <w:pPr>
        <w:spacing w:before="0" w:after="0" w:line="408" w:lineRule="exact"/>
        <w:ind w:left="0" w:right="0" w:firstLine="0"/>
        <w:jc w:val="left"/>
        <w:tabs>
          <w:tab w:val="right" w:leader="none" w:pos="9936"/>
        </w:tabs>
      </w:pPr>
      <w:r>
        <w:tab/>
      </w:r>
      <w:r>
        <w:rPr>
          <w:u w:val="single"/>
        </w:rPr>
        <w:t xml:space="preserve">$1,806,000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$1,238,072,000</w:t>
      </w:r>
      <w:r>
        <w:t>))</w:t>
      </w:r>
    </w:p>
    <w:p>
      <w:pPr>
        <w:spacing w:before="0" w:after="0" w:line="408" w:lineRule="exact"/>
        <w:ind w:left="0" w:right="0" w:firstLine="0"/>
        <w:jc w:val="left"/>
        <w:tabs>
          <w:tab w:val="right" w:leader="none" w:pos="9936"/>
        </w:tabs>
      </w:pPr>
      <w:r>
        <w:tab/>
      </w:r>
      <w:r>
        <w:rPr>
          <w:u w:val="single"/>
        </w:rPr>
        <w:t xml:space="preserve">$1,218,962,000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$26,609,000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$323,000</w:t>
      </w:r>
      <w:r>
        <w:t>))</w:t>
      </w:r>
    </w:p>
    <w:p>
      <w:pPr>
        <w:spacing w:before="0" w:after="0" w:line="408" w:lineRule="exact"/>
        <w:ind w:left="0" w:right="0" w:firstLine="0"/>
        <w:jc w:val="left"/>
        <w:tabs>
          <w:tab w:val="right" w:leader="none" w:pos="9936"/>
        </w:tabs>
      </w:pPr>
      <w:r>
        <w:tab/>
      </w:r>
      <w:r>
        <w:rPr>
          <w:u w:val="single"/>
        </w:rPr>
        <w:t xml:space="preserve">$177,000</w:t>
      </w:r>
    </w:p>
    <w:p>
      <w:pPr>
        <w:tabs>
          <w:tab w:val="right" w:leader="dot" w:pos="9936"/>
        </w:tabs>
        <w:ind w:left="0" w:right="0" w:firstLine="1440"/>
      </w:pPr>
      <w:r>
        <w:rPr/>
        <w:t xml:space="preserve">TOTAL APPROPRIATION</w:t>
      </w:r>
      <w:r>
        <w:tab/>
      </w:r>
      <w:r>
        <w:rPr>
          <w:strike/>
        </w:rPr>
        <w:t xml:space="preserve">$1,397,665,000</w:t>
      </w:r>
    </w:p>
    <w:p>
      <w:pPr>
        <w:tabs>
          <w:tab w:val="right" w:leader="none" w:pos="9936"/>
        </w:tabs>
        <w:ind w:left="0" w:right="0" w:firstLine="1440"/>
      </w:pPr>
      <w:r>
        <w:tab/>
      </w:r>
      <w:r>
        <w:rPr>
          <w:u w:val="single"/>
        </w:rPr>
        <w:t xml:space="preserve">$1,378,773,000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$456,000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$73,000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$360,000</w:t>
      </w:r>
      <w:r>
        <w:t>))</w:t>
      </w:r>
    </w:p>
    <w:p>
      <w:pPr>
        <w:spacing w:before="0" w:after="0" w:line="408" w:lineRule="exact"/>
        <w:ind w:left="0" w:right="0" w:firstLine="0"/>
        <w:jc w:val="left"/>
        <w:tabs>
          <w:tab w:val="right" w:leader="none" w:pos="9936"/>
        </w:tabs>
      </w:pPr>
      <w:r>
        <w:tab/>
      </w:r>
      <w:r>
        <w:rPr>
          <w:u w:val="single"/>
        </w:rPr>
        <w:t xml:space="preserve">$361,000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$39,000</w:t>
      </w:r>
    </w:p>
    <w:p>
      <w:pPr>
        <w:tabs>
          <w:tab w:val="right" w:leader="dot" w:pos="9936"/>
        </w:tabs>
        <w:ind w:left="0" w:right="0" w:firstLine="1440"/>
      </w:pPr>
      <w:r>
        <w:rPr/>
        <w:t xml:space="preserve">TOTAL APPROPRIATION</w:t>
      </w:r>
      <w:r>
        <w:tab/>
      </w:r>
      <w:r>
        <w:rPr>
          <w:strike/>
        </w:rPr>
        <w:t xml:space="preserve">$873,000</w:t>
      </w:r>
    </w:p>
    <w:p>
      <w:pPr>
        <w:tabs>
          <w:tab w:val="right" w:leader="none" w:pos="9936"/>
        </w:tabs>
        <w:ind w:left="0" w:right="0" w:firstLine="1440"/>
      </w:pPr>
      <w:r>
        <w:tab/>
      </w:r>
      <w:r>
        <w:rPr>
          <w:u w:val="single"/>
        </w:rPr>
        <w:t xml:space="preserve">$929,000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$514,648,000</w:t>
      </w:r>
      <w:r>
        <w:t>))</w:t>
      </w:r>
    </w:p>
    <w:p>
      <w:pPr>
        <w:spacing w:before="0" w:after="0" w:line="408" w:lineRule="exact"/>
        <w:ind w:left="0" w:right="0" w:firstLine="0"/>
        <w:jc w:val="left"/>
        <w:tabs>
          <w:tab w:val="right" w:leader="none" w:pos="9936"/>
        </w:tabs>
      </w:pPr>
      <w:r>
        <w:tab/>
      </w:r>
      <w:r>
        <w:rPr>
          <w:u w:val="single"/>
        </w:rPr>
        <w:t xml:space="preserve">$508,182,000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$2,196,693,000</w:t>
      </w:r>
      <w:r>
        <w:t>))</w:t>
      </w:r>
    </w:p>
    <w:p>
      <w:pPr>
        <w:spacing w:before="0" w:after="0" w:line="408" w:lineRule="exact"/>
        <w:ind w:left="0" w:right="0" w:firstLine="0"/>
        <w:jc w:val="left"/>
        <w:tabs>
          <w:tab w:val="right" w:leader="none" w:pos="9936"/>
        </w:tabs>
      </w:pPr>
      <w:r>
        <w:tab/>
      </w:r>
      <w:r>
        <w:rPr>
          <w:u w:val="single"/>
        </w:rPr>
        <w:t xml:space="preserve">$2,145,972,000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407</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$200,747,000</w:t>
      </w:r>
      <w:r>
        <w:t>))</w:t>
      </w:r>
    </w:p>
    <w:p>
      <w:pPr>
        <w:spacing w:before="0" w:after="0" w:line="408" w:lineRule="exact"/>
        <w:ind w:left="0" w:right="0" w:firstLine="0"/>
        <w:jc w:val="left"/>
        <w:tabs>
          <w:tab w:val="right" w:leader="none" w:pos="9936"/>
        </w:tabs>
      </w:pPr>
      <w:r>
        <w:tab/>
      </w:r>
      <w:r>
        <w:rPr>
          <w:u w:val="single"/>
        </w:rPr>
        <w:t xml:space="preserve">$203,535,000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$21,221,000</w:t>
      </w:r>
      <w:r>
        <w:t>))</w:t>
      </w:r>
    </w:p>
    <w:p>
      <w:pPr>
        <w:spacing w:before="0" w:after="0" w:line="408" w:lineRule="exact"/>
        <w:ind w:left="0" w:right="0" w:firstLine="0"/>
        <w:jc w:val="left"/>
        <w:tabs>
          <w:tab w:val="right" w:leader="none" w:pos="9936"/>
        </w:tabs>
      </w:pPr>
      <w:r>
        <w:tab/>
      </w:r>
      <w:r>
        <w:rPr>
          <w:u w:val="single"/>
        </w:rPr>
        <w:t xml:space="preserve">$17,221,000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(3)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t>((</w:t>
      </w:r>
      <w:r>
        <w:rPr>
          <w:strike/>
        </w:rPr>
        <w:t xml:space="preserve">$57,000,000</w:t>
      </w:r>
      <w:r>
        <w:t>))</w:t>
      </w:r>
    </w:p>
    <w:p>
      <w:pPr>
        <w:spacing w:before="0" w:after="0" w:line="408" w:lineRule="exact"/>
        <w:ind w:left="0" w:right="0" w:firstLine="0"/>
        <w:jc w:val="left"/>
        <w:tabs>
          <w:tab w:val="right" w:leader="none" w:pos="9936"/>
        </w:tabs>
      </w:pPr>
      <w:r>
        <w:tab/>
      </w:r>
      <w:r>
        <w:rPr>
          <w:u w:val="single"/>
        </w:rPr>
        <w:t xml:space="preserve">$29,000,000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$56,464,000</w:t>
      </w:r>
      <w:r>
        <w:t>))</w:t>
      </w:r>
    </w:p>
    <w:p>
      <w:pPr>
        <w:spacing w:before="0" w:after="0" w:line="408" w:lineRule="exact"/>
        <w:ind w:left="0" w:right="0" w:firstLine="0"/>
        <w:jc w:val="left"/>
        <w:tabs>
          <w:tab w:val="right" w:leader="none" w:pos="9936"/>
        </w:tabs>
      </w:pPr>
      <w:r>
        <w:tab/>
      </w:r>
      <w:r>
        <w:rPr>
          <w:u w:val="single"/>
        </w:rPr>
        <w:t xml:space="preserve">$6,211,000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$43,000,000</w:t>
      </w:r>
    </w:p>
    <w:p>
      <w:pPr>
        <w:spacing w:before="0" w:after="0" w:line="408" w:lineRule="exact"/>
        <w:ind w:left="0" w:right="0" w:firstLine="576"/>
        <w:jc w:val="left"/>
        <w:tabs>
          <w:tab w:val="right" w:leader="dot" w:pos="9936"/>
        </w:tabs>
      </w:pPr>
      <w:pPr>
        <w:tabs>
          <w:tab w:val="right" w:leader="dot" w:pos="9360"/>
        </w:tabs>
      </w:pPr>
      <w:r>
        <w:rPr/>
        <w:t xml:space="preserve">(10)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rPr/>
        <w:t xml:space="preserve">(11)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(12)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$1,240,000</w:t>
      </w:r>
    </w:p>
    <w:p>
      <w:pPr>
        <w:spacing w:before="0" w:after="0" w:line="408" w:lineRule="exact"/>
        <w:ind w:left="0" w:right="0" w:firstLine="576"/>
        <w:jc w:val="left"/>
        <w:tabs>
          <w:tab w:val="right" w:leader="dot" w:pos="9936"/>
        </w:tabs>
      </w:pPr>
      <w:pPr>
        <w:tabs>
          <w:tab w:val="right" w:leader="dot" w:pos="9360"/>
        </w:tabs>
      </w:pPr>
      <w:r>
        <w:rPr/>
        <w:t xml:space="preserve">(13)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$36,000,000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(19)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(20)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(21)(a)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rPr/>
        <w:t xml:space="preserve">(22)(a)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(23)(a)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rPr/>
        <w:t xml:space="preserve">(24)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of this act.</w:t>
      </w:r>
    </w:p>
    <w:p>
      <w:pPr>
        <w:spacing w:before="0" w:after="0" w:line="408" w:lineRule="exact"/>
        <w:ind w:left="0" w:right="0" w:firstLine="576"/>
        <w:jc w:val="left"/>
      </w:pPr>
      <w:r>
        <w:rPr/>
        <w:t xml:space="preserve">(26)(a)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$6,506,000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726</w:t>
      </w:r>
      <w:r>
        <w:rPr/>
        <w:t xml:space="preserve"> (uncodified) is amended to read as follows: </w:t>
      </w:r>
    </w:p>
    <w:p>
      <w:r>
        <w:rPr>
          <w:b/>
        </w:rPr>
        <w:t xml:space="preserve">TRANSPORTATION—WASHINGTON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$18,443,000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$1,199,000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$73,000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$2,613,000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$37,000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$27,000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$40,000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$22,000</w:t>
      </w:r>
    </w:p>
    <w:p>
      <w:pPr>
        <w:tabs>
          <w:tab w:val="right" w:leader="dot" w:pos="9936"/>
        </w:tabs>
        <w:ind w:left="0" w:right="0" w:firstLine="1440"/>
      </w:pPr>
      <w:r>
        <w:rPr>
          <w:strike/>
        </w:rPr>
        <w:t xml:space="preserve">TOTAL APPROPRIATION</w:t>
      </w:r>
      <w:r>
        <w:tab/>
      </w:r>
      <w:r>
        <w:rPr>
          <w:strike/>
        </w:rPr>
        <w:t xml:space="preserve">$22,667,000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727</w:t>
      </w:r>
      <w:r>
        <w:rPr/>
        <w:t xml:space="preserve">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$862,000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$36,000</w:t>
      </w:r>
    </w:p>
    <w:p>
      <w:pPr>
        <w:tabs>
          <w:tab w:val="right" w:leader="dot" w:pos="9936"/>
        </w:tabs>
        <w:ind w:left="0" w:right="0" w:firstLine="1440"/>
      </w:pPr>
      <w:r>
        <w:rPr>
          <w:strike/>
        </w:rPr>
        <w:t xml:space="preserve">TOTAL APPROPRIATION</w:t>
      </w:r>
      <w:r>
        <w:tab/>
      </w:r>
      <w:r>
        <w:rPr>
          <w:strike/>
        </w:rPr>
        <w:t xml:space="preserve">$958,000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728</w:t>
      </w:r>
      <w:r>
        <w:rPr/>
        <w:t xml:space="preserve">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$3,849,000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$129,000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$2,659,000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$2,462,000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$43,000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$62,000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$9,741,000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729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$309,000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$44,000</w:t>
      </w:r>
    </w:p>
    <w:p>
      <w:pPr>
        <w:tabs>
          <w:tab w:val="right" w:leader="dot" w:pos="9936"/>
        </w:tabs>
        <w:ind w:left="0" w:right="0" w:firstLine="1440"/>
      </w:pPr>
      <w:r>
        <w:rPr>
          <w:strike/>
        </w:rPr>
        <w:t xml:space="preserve">TOTAL APPROPRIATION</w:t>
      </w:r>
      <w:r>
        <w:tab/>
      </w:r>
      <w:r>
        <w:rPr>
          <w:strike/>
        </w:rPr>
        <w:t xml:space="preserve">$353,000</w:t>
      </w:r>
    </w:p>
    <w:p>
      <w:pPr>
        <w:spacing w:before="120" w:after="0" w:line="408" w:lineRule="exact"/>
        <w:ind w:left="0" w:right="0" w:firstLine="576"/>
        <w:jc w:val="left"/>
      </w:pPr>
      <w:r>
        <w:rPr>
          <w:strike/>
        </w:rPr>
        <w:t xml:space="preserve">The appropriation in this section is subject to the following conditions and limitations:</w:t>
      </w:r>
      <w:r>
        <w:t>))</w:t>
      </w:r>
    </w:p>
    <w:p>
      <w:pPr>
        <w:spacing w:before="0" w:after="0" w:line="408" w:lineRule="exact"/>
        <w:ind w:left="0" w:right="0" w:firstLine="576"/>
        <w:jc w:val="left"/>
      </w:pPr>
      <w:r>
        <w:rPr/>
        <w:t xml:space="preserve">(1) 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 (2)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730</w:t>
      </w:r>
      <w:r>
        <w:rPr/>
        <w:t xml:space="preserve"> (uncodified)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$5,163,000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$460,000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$119,000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$21,000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$53,000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$302,000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$33,000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$84,000</w:t>
      </w:r>
    </w:p>
    <w:p>
      <w:pPr>
        <w:tabs>
          <w:tab w:val="right" w:leader="dot" w:pos="9936"/>
        </w:tabs>
        <w:ind w:left="0" w:right="0" w:firstLine="1440"/>
      </w:pPr>
      <w:r>
        <w:rPr>
          <w:strike/>
        </w:rPr>
        <w:t xml:space="preserve">TOTAL APPROPRIATION</w:t>
      </w:r>
      <w:r>
        <w:tab/>
      </w:r>
      <w:r>
        <w:rPr>
          <w:strike/>
        </w:rPr>
        <w:t xml:space="preserve">$7,865,000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state agency employee compensation for employees funded in the 2017-2019 omnibus transportation appropriations act who are not represented or who bargain under statutory authority other than chapter 41.80 or 47.64 RCW or RCW 41.56.473 or 41.56.475.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(5)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731</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$629,000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$90,000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salary adjustments for targeted job classifications for employees funded in the 2017-2019 omnibus transportation appropriations act, as specified by the office of financial management, of classified state employees, except those represented by a collective bargaining unit under chapters 41.80 and 47.64 RCW and RCW 41.56.473 and 41.56.475.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732 (uncodified) is amended to read as follows:</w:t>
      </w:r>
    </w:p>
    <w:p>
      <w:r>
        <w:rPr>
          <w:b/>
        </w:rPr>
        <w:t xml:space="preserve">TRANSPORTATION</w:t>
      </w:r>
      <w:r>
        <w:rPr>
          <w:rFonts w:ascii="Times New Roman" w:hAnsi="Times New Roman"/>
          <w:b/>
        </w:rPr>
        <w:t xml:space="preserve">—</w:t>
      </w:r>
      <w:r>
        <w:rPr>
          <w:b/>
        </w:rPr>
        <w:t xml:space="preserve">ORCA TRANSIT PASSES</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$410,000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$30,000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$6,000</w:t>
      </w:r>
    </w:p>
    <w:p>
      <w:pPr>
        <w:tabs>
          <w:tab w:val="right" w:leader="dot" w:pos="9936"/>
        </w:tabs>
        <w:ind w:left="0" w:right="0" w:firstLine="1440"/>
      </w:pPr>
      <w:r>
        <w:rPr>
          <w:strike/>
        </w:rPr>
        <w:t xml:space="preserve">TOTAL APPROPRIATION</w:t>
      </w:r>
      <w:r>
        <w:tab/>
      </w:r>
      <w:r>
        <w:rPr>
          <w:strike/>
        </w:rPr>
        <w:t xml:space="preserve">$498,000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who are represented by the Washington Federation of State Employees.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733</w:t>
      </w:r>
      <w:r>
        <w:rPr/>
        <w:t xml:space="preserve"> (uncodified) is amended to read as follows:</w:t>
      </w:r>
    </w:p>
    <w:p>
      <w:r>
        <w:rPr>
          <w:b/>
        </w:rPr>
        <w:t xml:space="preserve">TRANSPORTATION—ORCA TRANSIT PASSES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$142,000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$252,000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Local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$1,548,000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$76,000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$2,062,000</w:t>
      </w:r>
    </w:p>
    <w:p>
      <w:pPr>
        <w:spacing w:before="120" w:after="0" w:line="408" w:lineRule="exact"/>
        <w:ind w:left="0" w:right="0" w:firstLine="576"/>
        <w:jc w:val="left"/>
      </w:pPr>
      <w:r>
        <w:rPr>
          <w:strike/>
        </w:rPr>
        <w:t xml:space="preserve"> 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and who are not covered by a collective bargaining agreement.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735</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$711,000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$15,000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$821,000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$2,955,000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$1,872,000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$20,000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I-405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$8,000</w:t>
      </w:r>
    </w:p>
    <w:p>
      <w:pPr>
        <w:tabs>
          <w:tab w:val="right" w:leader="dot" w:pos="9936"/>
        </w:tabs>
        <w:ind w:left="0" w:right="0" w:firstLine="1440"/>
      </w:pPr>
      <w:r>
        <w:rPr>
          <w:strike/>
        </w:rPr>
        <w:t xml:space="preserve">TOTAL APPROPRIATION</w:t>
      </w:r>
      <w:r>
        <w:tab/>
      </w:r>
      <w:r>
        <w:rPr>
          <w:strike/>
        </w:rPr>
        <w:t xml:space="preserve">$6,504,000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2017-2019 fiscal biennium between the governor and the employee representatives under the provisions of chapters 41.80 and 41.56 RCW. Appropriations in this act for state agencies are sufficient to implement the provisions of the 2017-2019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736</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$1,414,000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$111,000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$20,000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$781,000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$68,000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$45,000</w:t>
      </w:r>
    </w:p>
    <w:p>
      <w:pPr>
        <w:tabs>
          <w:tab w:val="right" w:leader="dot" w:pos="9936"/>
        </w:tabs>
        <w:ind w:left="0" w:right="0" w:firstLine="1440"/>
      </w:pPr>
      <w:r>
        <w:rPr>
          <w:strike/>
        </w:rPr>
        <w:t xml:space="preserve">TOTAL APPROPRIATION</w:t>
      </w:r>
      <w:r>
        <w:tab/>
      </w:r>
      <w:r>
        <w:rPr>
          <w:strike/>
        </w:rPr>
        <w:t xml:space="preserve">$2,504,000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c 313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2017-2019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606</w:t>
      </w:r>
      <w:r>
        <w:rPr/>
        <w:t xml:space="preserve"> (uncodified) is amended to read as follows: </w:t>
      </w:r>
    </w:p>
    <w:p>
      <w:pPr>
        <w:spacing w:before="0" w:after="0" w:line="408" w:lineRule="exact"/>
        <w:ind w:left="0" w:right="0" w:firstLine="576"/>
        <w:jc w:val="left"/>
      </w:pP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88</w:t>
      </w:r>
      <w:r>
        <w:rPr/>
        <w:t xml:space="preserve">.</w:t>
      </w:r>
      <w:r>
        <w:t xml:space="preserve">16</w:t>
      </w:r>
      <w:r>
        <w:rPr/>
        <w:t xml:space="preserve">.</w:t>
      </w:r>
      <w:r>
        <w:t xml:space="preserve">061</w:t>
      </w:r>
      <w:r>
        <w:rPr/>
        <w:t xml:space="preserve"> and 2008 c 128 s 17 are each amended to read as follows:</w:t>
      </w:r>
    </w:p>
    <w:p>
      <w:pPr>
        <w:spacing w:before="0" w:after="0" w:line="408" w:lineRule="exact"/>
        <w:ind w:left="0" w:right="0" w:firstLine="576"/>
        <w:jc w:val="left"/>
      </w:pPr>
      <w:r>
        <w:rPr/>
        <w:t xml:space="preserve">The account in the general fund designated in RCW 43.79.330(17) as the "Puget Sound pilotage account" is hereby redesignated as the "pilotage account".</w:t>
      </w:r>
    </w:p>
    <w:p>
      <w:pPr>
        <w:spacing w:before="0" w:after="0" w:line="408" w:lineRule="exact"/>
        <w:ind w:left="0" w:right="0" w:firstLine="576"/>
        <w:jc w:val="left"/>
      </w:pPr>
      <w:r>
        <w:rPr/>
        <w:t xml:space="preserve">The pilotage account is hereby redesignated as a nonappropriated account, and is therefore created in the custody of the state treasurer. All receipts designated, credited, or transferred to the pilotage account must be deposited into the account. Expenditures from the account may be used only for the purposes of the board of pilotage commissioners as prescribed under this chapter. Only the board or the board's designee may authorize expenditures from the account. </w:t>
      </w:r>
      <w:r>
        <w:rPr>
          <w:u w:val="single"/>
        </w:rPr>
        <w:t xml:space="preserve">During the 2017-2019 fiscal biennium, solely for the implementation of chapter . . . (Substitute House Bill No. 2983), Laws of 2018 (marine pilotage tariffs), the legislature may direct the state treasurer to make transfers of money from this account to the public service revolving account for the utilities and transportation commission's use in developing a marine pilotage tariff rate-setting process and in performing rate-setting activities.</w:t>
      </w:r>
      <w:r>
        <w:rPr/>
        <w:t xml:space="preserve">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288 s 5</w:t>
      </w:r>
      <w:r>
        <w:rPr/>
        <w:t xml:space="preserve"> (uncodified) is repealed.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12eb167fb64b2c" /></Relationships>
</file>