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c2ab786bd4f84" /></Relationships>
</file>

<file path=word/document.xml><?xml version="1.0" encoding="utf-8"?>
<w:document xmlns:w="http://schemas.openxmlformats.org/wordprocessingml/2006/main">
  <w:body>
    <w:p>
      <w:r>
        <w:rPr>
          <w:b/>
        </w:rPr>
        <w:r>
          <w:rPr/>
          <w:t xml:space="preserve">6362-S2.E</w:t>
        </w:r>
      </w:r>
      <w:r>
        <w:rPr>
          <w:b/>
        </w:rPr>
        <w:t xml:space="preserve"> </w:t>
        <w:t xml:space="preserve">AMH</w:t>
      </w:r>
      <w:r>
        <w:rPr>
          <w:b/>
        </w:rPr>
        <w:t xml:space="preserve"> </w:t>
        <w:r>
          <w:rPr/>
          <w:t xml:space="preserve">APP</w:t>
        </w:r>
      </w:r>
      <w:r>
        <w:rPr>
          <w:b/>
        </w:rPr>
        <w:t xml:space="preserve"> </w:t>
        <w:r>
          <w:rPr/>
          <w:t xml:space="preserve">H5064.3</w:t>
        </w:r>
      </w:r>
      <w:r>
        <w:rPr>
          <w:b/>
        </w:rPr>
        <w:t xml:space="preserve"> - NOT FOR FLOOR USE</w:t>
      </w:r>
    </w:p>
    <w:p>
      <w:pPr>
        <w:ind w:left="0" w:right="0" w:firstLine="576"/>
      </w:pPr>
    </w:p>
    <w:p>
      <w:pPr>
        <w:spacing w:before="480" w:after="0" w:line="408" w:lineRule="exact"/>
      </w:pPr>
      <w:r>
        <w:rPr>
          <w:b/>
          <w:u w:val="single"/>
        </w:rPr>
        <w:t xml:space="preserve">E2SSB 6362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03/08/2018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2018</w:t>
      </w:r>
      <w:r>
        <w:t>))</w:t>
      </w:r>
      <w:r>
        <w:rPr/>
        <w:t xml:space="preserve"> </w:t>
      </w:r>
      <w:r>
        <w:rPr>
          <w:u w:val="single"/>
        </w:rPr>
        <w:t xml:space="preserve">2019</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w:t>
      </w:r>
      <w:r>
        <w:rPr>
          <w:u w:val="single"/>
        </w:rPr>
        <w:t xml:space="preserve">and 28A.150.415</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w:t>
      </w:r>
      <w:r>
        <w:rPr>
          <w:u w:val="single"/>
        </w:rPr>
        <w:t xml:space="preserve">and 28A.150.415</w:t>
      </w:r>
      <w:r>
        <w:rPr/>
        <w:t xml:space="preserve">,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the percentage of students served under the McKinney-Vento homeless assistance act from outside the district,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among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w:t>
      </w:r>
      <w:r>
        <w:rPr>
          <w:u w:val="single"/>
        </w:rPr>
        <w:t xml:space="preserve">The committee shall then consider the extraordinary high cost needs of one or more individual special education students served in residential schools as defined in RCW 28A.190.020, programs for juveniles under the department of corrections, and programs for juveniles operated by city and county jails to the extent they are providing a program of education for students enrolled in special education.</w:t>
      </w:r>
    </w:p>
    <w:p>
      <w:pPr>
        <w:spacing w:before="0" w:after="0" w:line="408" w:lineRule="exact"/>
        <w:ind w:left="0" w:right="0" w:firstLine="576"/>
        <w:jc w:val="left"/>
      </w:pPr>
      <w:r>
        <w:rPr>
          <w:u w:val="single"/>
        </w:rPr>
        <w:t xml:space="preserve">(h)</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September 1, 2019, the superintendent shall review and revise the rules to achieve full and complete implementation of the requirements of this subsection and subsection (4) of this section.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six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w:t>
      </w:r>
      <w:r>
        <w:rPr>
          <w:u w:val="single"/>
        </w:rPr>
        <w:t xml:space="preserve">what inflationary measure is the most representative of actual market experience for school districts,</w:t>
      </w:r>
      <w:r>
        <w:rPr/>
        <w:t xml:space="preserve"> and other economic information. The legislature shall revise the minimum allocations </w:t>
      </w:r>
      <w:r>
        <w:t>((</w:t>
      </w:r>
      <w:r>
        <w:rPr>
          <w:strike/>
        </w:rPr>
        <w:t xml:space="preserve">and</w:t>
      </w:r>
      <w:r>
        <w:t>))</w:t>
      </w:r>
      <w:r>
        <w:rPr>
          <w:u w:val="single"/>
        </w:rPr>
        <w:t xml:space="preserve">,</w:t>
      </w:r>
      <w:r>
        <w:rPr/>
        <w:t xml:space="preserve"> regionalization factors</w:t>
      </w:r>
      <w:r>
        <w:rPr>
          <w:u w:val="single"/>
        </w:rPr>
        <w:t xml:space="preserve">, and inflationary measure</w:t>
      </w:r>
      <w:r>
        <w:rPr/>
        <w:t xml:space="preserv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u w:val="single"/>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w:t>
      </w:r>
    </w:p>
    <w:p>
      <w:pPr>
        <w:spacing w:before="0" w:after="0" w:line="408" w:lineRule="exact"/>
        <w:ind w:left="0" w:right="0" w:firstLine="576"/>
        <w:jc w:val="left"/>
      </w:pPr>
      <w:r>
        <w:rPr>
          <w:u w:val="single"/>
        </w:rPr>
        <w:t xml:space="preserve">(d)</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average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what was the prior year's practice within the school district; or</w:t>
      </w:r>
    </w:p>
    <w:p>
      <w:pPr>
        <w:spacing w:before="0" w:after="0" w:line="408" w:lineRule="exact"/>
        <w:ind w:left="0" w:right="0" w:firstLine="576"/>
        <w:jc w:val="left"/>
      </w:pPr>
      <w:r>
        <w:rPr>
          <w:u w:val="single"/>
        </w:rPr>
        <w:t xml:space="preserve">(c)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The rate the district pays under a supplemental contract may not exceed the hourly rate provided to that same instructional staff for services under the basic education salary identified pursuant to subsection (3)(a)(iii) of this section.</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w:t>
      </w:r>
      <w:r>
        <w:t>((</w:t>
      </w:r>
      <w:r>
        <w:rPr>
          <w:strike/>
        </w:rPr>
        <w:t xml:space="preserve">labor statistics, United States department of labor for the state of Washington</w:t>
      </w:r>
      <w:r>
        <w:t>))</w:t>
      </w:r>
      <w:r>
        <w:rPr/>
        <w:t xml:space="preserve"> </w:t>
      </w:r>
      <w:r>
        <w:rPr>
          <w:u w:val="single"/>
        </w:rPr>
        <w:t xml:space="preserve">economic analysis,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 or</w:t>
      </w:r>
    </w:p>
    <w:p>
      <w:pPr>
        <w:spacing w:before="0" w:after="0" w:line="408" w:lineRule="exact"/>
        <w:ind w:left="0" w:right="0" w:firstLine="576"/>
        <w:jc w:val="left"/>
      </w:pPr>
      <w:r>
        <w:rPr>
          <w:u w:val="single"/>
        </w:rPr>
        <w:t xml:space="preserve">(d)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w:t>
      </w:r>
    </w:p>
    <w:p>
      <w:pPr>
        <w:spacing w:before="0" w:after="0" w:line="408" w:lineRule="exact"/>
        <w:ind w:left="0" w:right="0" w:firstLine="576"/>
        <w:jc w:val="left"/>
      </w:pPr>
      <w:r>
        <w:rPr>
          <w:u w:val="single"/>
        </w:rPr>
        <w:t xml:space="preserve">(d) Salary changes to provide professional learning under RCW 28A.415.430;</w:t>
      </w:r>
    </w:p>
    <w:p>
      <w:pPr>
        <w:spacing w:before="0" w:after="0" w:line="408" w:lineRule="exact"/>
        <w:ind w:left="0" w:right="0" w:firstLine="576"/>
        <w:jc w:val="left"/>
      </w:pPr>
      <w:r>
        <w:rPr>
          <w:u w:val="single"/>
        </w:rPr>
        <w:t xml:space="preserve">(e) Increases related to bonuses for attaining certification from the national board for professional teaching standards;</w:t>
      </w:r>
    </w:p>
    <w:p>
      <w:pPr>
        <w:spacing w:before="0" w:after="0" w:line="408" w:lineRule="exact"/>
        <w:ind w:left="0" w:right="0" w:firstLine="576"/>
        <w:jc w:val="left"/>
      </w:pPr>
      <w:r>
        <w:rPr>
          <w:u w:val="single"/>
        </w:rPr>
        <w:t xml:space="preserve">(f)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 or</w:t>
      </w:r>
    </w:p>
    <w:p>
      <w:pPr>
        <w:spacing w:before="0" w:after="0" w:line="408" w:lineRule="exact"/>
        <w:ind w:left="0" w:right="0" w:firstLine="576"/>
        <w:jc w:val="left"/>
      </w:pPr>
      <w:r>
        <w:rPr>
          <w:u w:val="single"/>
        </w:rPr>
        <w:t xml:space="preserve">(g) Salaries for new certificated instructional staff hired in the 2018-19 school year</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240" w:after="0" w:line="408" w:lineRule="exact"/>
        <w:ind w:left="0" w:right="0" w:firstLine="576"/>
        <w:jc w:val="center"/>
      </w:pPr>
      <w:r>
        <w:rPr>
          <w:b/>
        </w:rPr>
        <w:t xml:space="preserve">PART III: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w:t>
      </w:r>
      <w:r>
        <w:rPr>
          <w:u w:val="single"/>
        </w:rPr>
        <w:t xml:space="preserve">or the state funding</w:t>
      </w:r>
      <w:r>
        <w:rPr/>
        <w:t xml:space="preserve">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 the following:</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w:t>
      </w:r>
      <w:r>
        <w:t>((</w:t>
      </w:r>
      <w:r>
        <w:rPr>
          <w:strike/>
        </w:rPr>
        <w:t xml:space="preserve">adjusted</w:t>
      </w:r>
      <w:r>
        <w:t>))</w:t>
      </w:r>
      <w:r>
        <w:rPr/>
        <w:t xml:space="preserve"> </w:t>
      </w:r>
      <w:r>
        <w:rPr>
          <w:u w:val="single"/>
        </w:rPr>
        <w:t xml:space="preserve">increased</w:t>
      </w:r>
      <w:r>
        <w:rPr/>
        <w:t xml:space="preserve"> for inflation beginning in calendar year 2020.</w:t>
      </w:r>
    </w:p>
    <w:p>
      <w:pPr>
        <w:spacing w:before="0" w:after="0" w:line="408" w:lineRule="exact"/>
        <w:ind w:left="0" w:right="0" w:firstLine="576"/>
        <w:jc w:val="left"/>
      </w:pPr>
      <w:r>
        <w:rPr/>
        <w:t xml:space="preserve">(g) "Student enrollment" means the average annual </w:t>
      </w:r>
      <w:r>
        <w:t>((</w:t>
      </w:r>
      <w:r>
        <w:rPr>
          <w:strike/>
        </w:rPr>
        <w:t xml:space="preserve">resident</w:t>
      </w:r>
      <w:r>
        <w:t>))</w:t>
      </w:r>
      <w:r>
        <w:rPr/>
        <w:t xml:space="preserve"> full-time equivalent student enrollment.</w:t>
      </w:r>
    </w:p>
    <w:p>
      <w:pPr>
        <w:spacing w:before="0" w:after="0" w:line="408" w:lineRule="exact"/>
        <w:ind w:left="0" w:right="0" w:firstLine="576"/>
        <w:jc w:val="left"/>
      </w:pPr>
      <w:r>
        <w:rPr>
          <w:u w:val="singl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high school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w:t>
      </w:r>
      <w:r>
        <w:t>((</w:t>
      </w:r>
      <w:r>
        <w:rPr>
          <w:strike/>
        </w:rPr>
        <w:t xml:space="preserve">2019</w:t>
      </w:r>
      <w:r>
        <w:t>))</w:t>
      </w:r>
      <w:r>
        <w:rPr/>
        <w:t xml:space="preserve"> </w:t>
      </w:r>
      <w:r>
        <w:rPr>
          <w:u w:val="single"/>
        </w:rPr>
        <w:t xml:space="preserve">2018</w:t>
      </w:r>
      <w:r>
        <w:rPr/>
        <w:t xml:space="preserve">,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r>
        <w:rPr>
          <w:u w:val="single"/>
        </w:rPr>
        <w:t xml:space="preserve">, except as provided in (b) of this subsection.</w:t>
      </w:r>
    </w:p>
    <w:p>
      <w:pPr>
        <w:spacing w:before="0" w:after="0" w:line="408" w:lineRule="exact"/>
        <w:ind w:left="0" w:right="0" w:firstLine="576"/>
        <w:jc w:val="left"/>
      </w:pPr>
      <w:r>
        <w:rPr>
          <w:u w:val="single"/>
        </w:rPr>
        <w:t xml:space="preserve">(b) A school district may levy a maximum dollar amount equal to the greater of the maximum per-pupil limit or one dollar fifty cents per thousand dollars of the assessed value of property in the school district, if the sum of the school district's enrichment levy under (a) of this subsection and local effort assistance under RCW 28A.500.015 is less than half of the sum of the maintenance and operations levy and local effort assistance provided under law as it existed on January 1, 2017. For purposes of the calculation in this subsection (1)(b), the maintenance of operations levy is limited to the lesser of the voter-approved levy as of January 1, 2017, or the maximum levy under law as of January 1, 2017</w:t>
      </w:r>
      <w:r>
        <w:rPr/>
        <w:t xml:space="preserve">.</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(b) "Maximum per-pupil limit" means two thousand five hundred dollars, multiplied by the number of average annual </w:t>
      </w:r>
      <w:r>
        <w:t>((</w:t>
      </w:r>
      <w:r>
        <w:rPr>
          <w:strike/>
        </w:rPr>
        <w:t xml:space="preserve">resident</w:t>
      </w:r>
      <w:r>
        <w:t>))</w:t>
      </w:r>
      <w:r>
        <w:rPr/>
        <w:t xml:space="preserve">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(5)</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Beginning with taxes levied for collection in </w:t>
      </w:r>
      <w:r>
        <w:t>((</w:t>
      </w:r>
      <w:r>
        <w:rPr>
          <w:strike/>
        </w:rPr>
        <w:t xml:space="preserve">2020</w:t>
      </w:r>
      <w:r>
        <w:t>))</w:t>
      </w:r>
      <w:r>
        <w:rPr/>
        <w:t xml:space="preserve"> </w:t>
      </w:r>
      <w:r>
        <w:rPr>
          <w:u w:val="single"/>
        </w:rPr>
        <w:t xml:space="preserve">2018</w:t>
      </w:r>
      <w:r>
        <w:rPr/>
        <w:t xml:space="preserve">, enrichment levy revenues must be deposited in a separate subfund of the school district's general fund pursuant to RCW 28A.320.330, and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Funds collected from </w:t>
      </w:r>
      <w:r>
        <w:t>((</w:t>
      </w:r>
      <w:r>
        <w:rPr>
          <w:strike/>
        </w:rPr>
        <w:t xml:space="preserve">transportation vehicle enrichment levies shall not be subject to the levy limitations in</w:t>
      </w:r>
      <w:r>
        <w:t>))</w:t>
      </w:r>
      <w:r>
        <w:rPr/>
        <w:t xml:space="preserve"> </w:t>
      </w:r>
      <w:r>
        <w:rPr>
          <w:u w:val="single"/>
        </w:rPr>
        <w:t xml:space="preserve">levies for transportation vehicles, construction, modernization, or remodeling of school facilities as established in RCW 84.52.053 are not subject to the levy limitations in subsections (1) through (5) of</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054</w:t>
      </w:r>
      <w:r>
        <w:rPr/>
        <w:t xml:space="preserve"> and 2007 c 54 s 27 are each amended to read as follows:</w:t>
      </w:r>
    </w:p>
    <w:p>
      <w:pPr>
        <w:spacing w:before="0" w:after="0" w:line="408" w:lineRule="exact"/>
        <w:ind w:left="0" w:right="0" w:firstLine="576"/>
        <w:jc w:val="left"/>
      </w:pPr>
      <w:r>
        <w:rPr>
          <w:u w:val="single"/>
        </w:rPr>
        <w:t xml:space="preserve">(1)</w:t>
      </w:r>
      <w:r>
        <w:rPr/>
        <w:t xml:space="preserve"> The additional tax provided for in Article VII, section 2 of the state Constitution, and specifically authorized by RCW 84.52.052, 84.52.053, 84.52.0531, and 84.52.130, shall be set forth in terms of dollars on the ballot of the proposition to be submitted to the voters </w:t>
      </w:r>
      <w:r>
        <w:rPr>
          <w:u w:val="single"/>
        </w:rPr>
        <w:t xml:space="preserve">except as provided in subsection (2) of this section</w:t>
      </w:r>
      <w:r>
        <w:rPr/>
        <w:t xml:space="preserve">, together with an estimate of the dollar rate of tax levy that will be required to produce the dollar amount; and the county assessor, in spreading this tax upon the rolls, shall determine the eventual dollar rate required to produce the amount of dollars so voted upon, regardless of the estimate of dollar rate of tax levy carried in said proposition. In the case of a school district or fire protection district proposition for a particular period, the dollar amount and the corresponding estimate of the dollar rate of tax levy shall be set forth for each of the years in that period. The dollar amount for each annual levy in the particular period may be equal or in different amounts.</w:t>
      </w:r>
    </w:p>
    <w:p>
      <w:pPr>
        <w:spacing w:before="0" w:after="0" w:line="408" w:lineRule="exact"/>
        <w:ind w:left="0" w:right="0" w:firstLine="576"/>
        <w:jc w:val="left"/>
      </w:pPr>
      <w:r>
        <w:rPr>
          <w:u w:val="single"/>
        </w:rPr>
        <w:t xml:space="preserve">(2) For school districts levying the maximum enrichment funding levy rate of one dollar and fifty cents as authorized by RCW 84.52.053 and 84.52.0531, the additional tax shall be set forth in terms of the dollar rate of tax levy on the ballot of the proposition to be submitted to the voters.</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the previous calendar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(3)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2019-20</w:t>
      </w:r>
      <w:r>
        <w:rPr/>
        <w:t xml:space="preserve">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w:t>
      </w:r>
      <w:r>
        <w:t>((</w:t>
      </w:r>
      <w:r>
        <w:rPr>
          <w:strike/>
        </w:rPr>
        <w:t xml:space="preserve">2018-19</w:t>
      </w:r>
      <w:r>
        <w:t>))</w:t>
      </w:r>
      <w:r>
        <w:rPr/>
        <w:t xml:space="preserve"> </w:t>
      </w:r>
      <w:r>
        <w:rPr>
          <w:u w:val="single"/>
        </w:rPr>
        <w:t xml:space="preserve">2019-20</w:t>
      </w:r>
      <w:r>
        <w:rPr/>
        <w:t xml:space="preserve"> school year;</w:t>
      </w:r>
    </w:p>
    <w:p>
      <w:pPr>
        <w:spacing w:before="0" w:after="0" w:line="408" w:lineRule="exact"/>
        <w:ind w:left="0" w:right="0" w:firstLine="576"/>
        <w:jc w:val="left"/>
      </w:pPr>
      <w:r>
        <w:rPr/>
        <w:t xml:space="preserve">(b) Two professional learning days in the </w:t>
      </w:r>
      <w:r>
        <w:t>((</w:t>
      </w:r>
      <w:r>
        <w:rPr>
          <w:strike/>
        </w:rPr>
        <w:t xml:space="preserve">2019-20</w:t>
      </w:r>
      <w:r>
        <w:t>))</w:t>
      </w:r>
      <w:r>
        <w:rPr/>
        <w:t xml:space="preserve"> </w:t>
      </w:r>
      <w:r>
        <w:rPr>
          <w:u w:val="single"/>
        </w:rPr>
        <w:t xml:space="preserve">2020-21</w:t>
      </w:r>
      <w:r>
        <w:rPr/>
        <w:t xml:space="preserve"> school year; and</w:t>
      </w:r>
    </w:p>
    <w:p>
      <w:pPr>
        <w:spacing w:before="0" w:after="0" w:line="408" w:lineRule="exact"/>
        <w:ind w:left="0" w:right="0" w:firstLine="576"/>
        <w:jc w:val="left"/>
      </w:pPr>
      <w:r>
        <w:rPr/>
        <w:t xml:space="preserve">(c) Three professional learning days in the </w:t>
      </w:r>
      <w:r>
        <w:t>((</w:t>
      </w:r>
      <w:r>
        <w:rPr>
          <w:strike/>
        </w:rPr>
        <w:t xml:space="preserve">2020-21</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local educational agency.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appropriations act. Professional learning allocations shall be included in per-pupil calculations for programs funded on a per 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As the legislature phases in the funding for professional learning days under this section, the number of late start or early release of students resulting in partial days of instruction shall be phased down in the following manner:</w:t>
      </w:r>
    </w:p>
    <w:p>
      <w:pPr>
        <w:spacing w:before="0" w:after="0" w:line="408" w:lineRule="exact"/>
        <w:ind w:left="0" w:right="0" w:firstLine="576"/>
        <w:jc w:val="left"/>
      </w:pPr>
      <w:r>
        <w:rPr>
          <w:u w:val="single"/>
        </w:rPr>
        <w:t xml:space="preserve">(a) In the school years when one professional learning day is funded, each school district shall limit the number of partial days of instruction to no more than thirteen during the school years.</w:t>
      </w:r>
    </w:p>
    <w:p>
      <w:pPr>
        <w:spacing w:before="0" w:after="0" w:line="408" w:lineRule="exact"/>
        <w:ind w:left="0" w:right="0" w:firstLine="576"/>
        <w:jc w:val="left"/>
      </w:pPr>
      <w:r>
        <w:rPr>
          <w:u w:val="single"/>
        </w:rPr>
        <w:t xml:space="preserve">(b) In the school years when two professional learning days are funded, each school district shall limit the number of partial days of instruction to no more than ten during the school years.</w:t>
      </w:r>
    </w:p>
    <w:p>
      <w:pPr>
        <w:spacing w:before="0" w:after="0" w:line="408" w:lineRule="exact"/>
        <w:ind w:left="0" w:right="0" w:firstLine="576"/>
        <w:jc w:val="left"/>
      </w:pPr>
      <w:r>
        <w:rPr>
          <w:u w:val="single"/>
        </w:rPr>
        <w:t xml:space="preserve">(c) In the school years when three professional learning days are funded, each school district shall limit the number of partial days of instruction to no more than seven during the school years.</w:t>
      </w:r>
    </w:p>
    <w:p>
      <w:pPr>
        <w:spacing w:before="0" w:after="0" w:line="408" w:lineRule="exact"/>
        <w:ind w:left="0" w:right="0" w:firstLine="576"/>
        <w:jc w:val="left"/>
      </w:pPr>
      <w:r>
        <w:rPr>
          <w:u w:val="single"/>
        </w:rPr>
        <w:t xml:space="preserve">(6)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2009 c 381 s 7 are each amended to read as follows:</w:t>
      </w:r>
    </w:p>
    <w:p>
      <w:pPr>
        <w:spacing w:before="0" w:after="0" w:line="408" w:lineRule="exact"/>
        <w:ind w:left="0" w:right="0" w:firstLine="576"/>
        <w:jc w:val="left"/>
      </w:pPr>
      <w:r>
        <w:rPr/>
        <w:t xml:space="preserve">All teachers employed by the Washington state center for childhood deafness and hearing loss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w:t>
      </w:r>
      <w:r>
        <w:t>((</w:t>
      </w:r>
      <w:r>
        <w:rPr>
          <w:strike/>
        </w:rPr>
        <w:t xml:space="preserve">set so as to conform to and be contemporary with salaries paid to other certificated employees of similar background and experience in</w:t>
      </w:r>
      <w:r>
        <w:t>))</w:t>
      </w:r>
      <w:r>
        <w:rPr/>
        <w:t xml:space="preserve"> </w:t>
      </w:r>
      <w:r>
        <w:rPr>
          <w:u w:val="single"/>
        </w:rPr>
        <w:t xml:space="preserve">based on the statewide average salary set forth in RCW 28A.150.410, adjusted by the regionalization factor that applies to</w:t>
      </w:r>
      <w:r>
        <w:rPr/>
        <w:t xml:space="preserve">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2017 3rd sp.s. c 13 s 1004 are each amended to read as follows:</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1st and continuing through August 31st.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w:t>
      </w:r>
      <w:r>
        <w:rPr>
          <w:u w:val="single"/>
        </w:rPr>
        <w:t xml:space="preserve">three times</w:t>
      </w:r>
      <w:r>
        <w:rPr/>
        <w:t xml:space="preserve">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13 s 1005</w:t>
      </w:r>
      <w:r>
        <w:rPr/>
        <w:t xml:space="preserve"> (uncodified) is amended to read as follows:</w:t>
      </w:r>
    </w:p>
    <w:p>
      <w:pPr>
        <w:spacing w:before="0" w:after="0" w:line="408" w:lineRule="exact"/>
        <w:ind w:left="0" w:right="0" w:firstLine="576"/>
        <w:jc w:val="left"/>
      </w:pPr>
      <w:r>
        <w:rPr/>
        <w:t xml:space="preserve">Section 1004 of this act takes effect September 1, </w:t>
      </w:r>
      <w:r>
        <w:t>((</w:t>
      </w:r>
      <w:r>
        <w:rPr>
          <w:strike/>
        </w:rPr>
        <w:t xml:space="preserve">2019</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407 of this act takes effect September 1, 2018.</w:t>
      </w:r>
    </w:p>
    <w:p>
      <w:pPr>
        <w:spacing w:before="0" w:after="0" w:line="408" w:lineRule="exact"/>
        <w:ind w:left="0" w:right="0" w:firstLine="576"/>
        <w:jc w:val="left"/>
      </w:pPr>
      <w:r>
        <w:rPr/>
        <w:t xml:space="preserve">(2) Sections 302 and 306 of this act take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Delays requirement to meet 17:1 class size ratio for kindergarten through 3rd grade to receive funding at that ratio until September 1, 2019.</w:t>
      </w:r>
    </w:p>
    <w:p>
      <w:pPr>
        <w:spacing w:before="0" w:after="0" w:line="408" w:lineRule="exact"/>
        <w:ind w:left="0" w:right="0" w:firstLine="576"/>
        <w:jc w:val="left"/>
      </w:pPr>
      <w:r>
        <w:rPr/>
        <w:t xml:space="preserve">(2) Reverts to rebasing school salaries every six years rather than every four years beginning in 2023.</w:t>
      </w:r>
    </w:p>
    <w:p>
      <w:pPr>
        <w:spacing w:before="0" w:after="0" w:line="408" w:lineRule="exact"/>
        <w:ind w:left="0" w:right="0" w:firstLine="576"/>
        <w:jc w:val="left"/>
      </w:pPr>
      <w:r>
        <w:rPr/>
        <w:t xml:space="preserve">(3) Revises language related to increasing regionalization for districts west of the crest of the Cascade Mountains and adds language describing experience factor increases to regionalization.</w:t>
      </w:r>
    </w:p>
    <w:p>
      <w:pPr>
        <w:spacing w:before="0" w:after="0" w:line="408" w:lineRule="exact"/>
        <w:ind w:left="0" w:right="0" w:firstLine="576"/>
        <w:jc w:val="left"/>
      </w:pPr>
      <w:r>
        <w:rPr/>
        <w:t xml:space="preserve">(4) Removes the section creating the Salary Safety Net grant program.</w:t>
      </w:r>
    </w:p>
    <w:p>
      <w:pPr>
        <w:spacing w:before="0" w:after="0" w:line="408" w:lineRule="exact"/>
        <w:ind w:left="0" w:right="0" w:firstLine="576"/>
        <w:jc w:val="left"/>
      </w:pPr>
      <w:r>
        <w:rPr/>
        <w:t xml:space="preserve">(5) Restores the $90,000 salary limit for Certificated Instructional Staff (CIS), subject to regional adjustments, in current law.</w:t>
      </w:r>
    </w:p>
    <w:p>
      <w:pPr>
        <w:spacing w:before="0" w:after="0" w:line="408" w:lineRule="exact"/>
        <w:ind w:left="0" w:right="0" w:firstLine="576"/>
        <w:jc w:val="left"/>
      </w:pPr>
      <w:r>
        <w:rPr/>
        <w:t xml:space="preserve">(6) Reverts to current statutory language relating to salaries that may exceed the maximum CIS salary by ten percent.</w:t>
      </w:r>
    </w:p>
    <w:p>
      <w:pPr>
        <w:spacing w:before="0" w:after="0" w:line="408" w:lineRule="exact"/>
        <w:ind w:left="0" w:right="0" w:firstLine="576"/>
        <w:jc w:val="left"/>
      </w:pPr>
      <w:r>
        <w:rPr/>
        <w:t xml:space="preserve">(7) Adds salary increases to hire new CIS staff in the 2018-19 school year to the list of allowable increases for the 2018-19 school year.</w:t>
      </w:r>
    </w:p>
    <w:p>
      <w:pPr>
        <w:spacing w:before="0" w:after="0" w:line="408" w:lineRule="exact"/>
        <w:ind w:left="0" w:right="0" w:firstLine="576"/>
        <w:jc w:val="left"/>
      </w:pPr>
      <w:r>
        <w:rPr/>
        <w:t xml:space="preserve">(8) Removes references to "resident" students in sections related to local enrichment levies and Local Effort Assistance.</w:t>
      </w:r>
    </w:p>
    <w:p>
      <w:pPr>
        <w:spacing w:before="0" w:after="0" w:line="408" w:lineRule="exact"/>
        <w:ind w:left="0" w:right="0" w:firstLine="576"/>
        <w:jc w:val="left"/>
      </w:pPr>
      <w:r>
        <w:rPr/>
        <w:t xml:space="preserve">(9) Removes language related to "enrichment beyond the state provided funding" from the statute authorizing school district levies.</w:t>
      </w:r>
    </w:p>
    <w:p>
      <w:pPr>
        <w:spacing w:before="0" w:after="0" w:line="408" w:lineRule="exact"/>
        <w:ind w:left="0" w:right="0" w:firstLine="576"/>
        <w:jc w:val="left"/>
      </w:pPr>
      <w:r>
        <w:rPr/>
        <w:t xml:space="preserve">(10) Removes the section revising criteria for special education safety net funding and requiring revisions to safety net rules.</w:t>
      </w:r>
    </w:p>
    <w:p>
      <w:pPr>
        <w:spacing w:before="0" w:after="0" w:line="408" w:lineRule="exact"/>
        <w:ind w:left="0" w:right="0" w:firstLine="576"/>
        <w:jc w:val="left"/>
      </w:pPr>
      <w:r>
        <w:rPr/>
        <w:t xml:space="preserve">(11) Adds a section requiring salaries for the State School for the Blind and the Washington State Center for Childhood Deafness and Hearing Loss to be based on salaries and regionalization factors of the school district in which the facilities are located (currently the Vancouver School District).</w:t>
      </w:r>
    </w:p>
    <w:p>
      <w:pPr>
        <w:spacing w:before="0" w:after="0" w:line="408" w:lineRule="exact"/>
        <w:ind w:left="0" w:right="0" w:firstLine="576"/>
        <w:jc w:val="left"/>
      </w:pPr>
      <w:r>
        <w:rPr/>
        <w:t xml:space="preserve">(12) Revises hold-harmless language to be based on local levies collected in 2017, rather than based on current law as of January 1, 2017.</w:t>
      </w:r>
    </w:p>
    <w:p>
      <w:pPr>
        <w:spacing w:before="0" w:after="0" w:line="408" w:lineRule="exact"/>
        <w:ind w:left="0" w:right="0" w:firstLine="576"/>
        <w:jc w:val="left"/>
      </w:pPr>
      <w:r>
        <w:rPr/>
        <w:t xml:space="preserve">(13) Removes requirements that school districts convert accounting and budget systems by the 2018-19 school year, keeping the current deadline of the 2019-20 school year.</w:t>
      </w:r>
    </w:p>
    <w:p>
      <w:pPr>
        <w:spacing w:before="0" w:after="0" w:line="408" w:lineRule="exact"/>
        <w:ind w:left="0" w:right="0" w:firstLine="576"/>
        <w:jc w:val="left"/>
      </w:pPr>
      <w:r>
        <w:rPr/>
        <w:t xml:space="preserve">(14) Requires that under the School Employees' Benefits Board the employee share of the premium for family health benefits not exceed three times the employee share for individual coverage.</w:t>
      </w:r>
    </w:p>
    <w:p>
      <w:pPr>
        <w:spacing w:before="0" w:after="0" w:line="408" w:lineRule="exact"/>
        <w:ind w:left="0" w:right="0" w:firstLine="576"/>
        <w:jc w:val="left"/>
      </w:pPr>
      <w:r>
        <w:rPr/>
        <w:t xml:space="preserve">(15) Removes the section changing fees paid to higher education institutions for Running Start students.</w:t>
      </w:r>
    </w:p>
    <w:p>
      <w:pPr>
        <w:spacing w:before="0" w:after="0" w:line="408" w:lineRule="exact"/>
        <w:ind w:left="0" w:right="0" w:firstLine="576"/>
        <w:jc w:val="left"/>
      </w:pPr>
      <w:r>
        <w:rPr/>
        <w:t xml:space="preserve">(16) Splits the allocation for "library materials" out from "other supplies and library materials" in the prototypical school funding formula.</w:t>
      </w:r>
    </w:p>
    <w:p>
      <w:pPr>
        <w:spacing w:before="0" w:after="0" w:line="408" w:lineRule="exact"/>
        <w:ind w:left="0" w:right="0" w:firstLine="576"/>
        <w:jc w:val="left"/>
      </w:pPr>
      <w:r>
        <w:rPr/>
        <w:t xml:space="preserve">(17) Adds the percentage of homeless students served under the McKinney-Vento Homeless Assistance Act from outside the district as a local school district characteristic reviewed for Transportation Alternate Funding Grant awards.</w:t>
      </w:r>
    </w:p>
    <w:p>
      <w:pPr>
        <w:spacing w:before="0" w:after="0" w:line="408" w:lineRule="exact"/>
        <w:ind w:left="0" w:right="0" w:firstLine="576"/>
        <w:jc w:val="left"/>
      </w:pPr>
      <w:r>
        <w:rPr/>
        <w:t xml:space="preserve">(18) Adds a section requiring the special education Safety Net Oversight Committee to consider the extraordinary high-cost needs of special education students served in institutional settings for safety net awards.</w:t>
      </w:r>
    </w:p>
    <w:p>
      <w:pPr>
        <w:spacing w:before="0" w:after="0" w:line="408" w:lineRule="exact"/>
        <w:ind w:left="0" w:right="0" w:firstLine="576"/>
        <w:jc w:val="left"/>
      </w:pPr>
      <w:r>
        <w:rPr/>
        <w:t xml:space="preserve">(19) Adds a section requiring school districts to have identification procedures for highly capable students based on specified criteria. The section also requires the Superintendent of Public Instruction to disseminate guidance for highly capable programs.</w:t>
      </w:r>
    </w:p>
    <w:p>
      <w:pPr>
        <w:spacing w:before="0" w:after="0" w:line="408" w:lineRule="exact"/>
        <w:ind w:left="0" w:right="0" w:firstLine="576"/>
        <w:jc w:val="left"/>
      </w:pPr>
      <w:r>
        <w:rPr/>
        <w:t xml:space="preserve">(20) Allows school districts to levy a maximum of either $2,500 per pupil or $1.50 per $1,000 of assessed property value, if the district would receive less than half in local levies and Local Effort Assistance (based on the lesser of $2,500 per pupil or $1.50 per $1,000 of assessed property value) than it would have received under law as it existed on January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5f78e4282403c" /></Relationships>
</file>