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5ccc4f5054a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1513-S2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S5845.1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20, strike all of section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1513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4 of the title, strike "29A.84.140,"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minors who sign up to register to vote under the act are exempt from penalty for knowing false voter registration.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1203a6df848cd" /></Relationships>
</file>