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fb389361c4dc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1513-S2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S5895.1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1513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744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02/28/2018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34, after "</w:t>
      </w:r>
      <w:r>
        <w:rPr>
          <w:u w:val="single"/>
        </w:rPr>
        <w:t xml:space="preserve">election</w:t>
      </w:r>
      <w:r>
        <w:rPr/>
        <w:t xml:space="preserve">" insert "</w:t>
      </w:r>
      <w:r>
        <w:rPr>
          <w:u w:val="single"/>
        </w:rPr>
        <w:t xml:space="preserve">and can verify their identity with valid state-issued photo identification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2, line 35, after "</w:t>
      </w:r>
      <w:r>
        <w:rPr>
          <w:u w:val="single"/>
        </w:rPr>
        <w:t xml:space="preserve">classroom.</w:t>
      </w:r>
      <w:r>
        <w:rPr/>
        <w:t xml:space="preserve">" strike all material through "</w:t>
      </w:r>
      <w:r>
        <w:rPr>
          <w:u w:val="single"/>
        </w:rPr>
        <w:t xml:space="preserve">form.</w:t>
      </w:r>
      <w:r>
        <w:rPr/>
        <w:t xml:space="preserve">" on page 3, line 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26, after "program" insert ", if the person submits an electronic registration application, or provides state-issued photo identification at the county auditor's office or department of licensing in accordance with RCW 46.20.155"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31, strike all of section 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16 and 17 year olds signing up to register to vote to do so by a method that verifies their identity using state-issued photo identification.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80b676480c4b37" /></Relationships>
</file>