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2ab0c8b9f4af7" /></Relationships>
</file>

<file path=word/document.xml><?xml version="1.0" encoding="utf-8"?>
<w:document xmlns:w="http://schemas.openxmlformats.org/wordprocessingml/2006/main">
  <w:body>
    <w:p>
      <w:r>
        <w:rPr>
          <w:b/>
        </w:rPr>
        <w:r>
          <w:rPr/>
          <w:t xml:space="preserve">1561-S2.E</w:t>
        </w:r>
      </w:r>
      <w:r>
        <w:rPr>
          <w:b/>
        </w:rPr>
        <w:t xml:space="preserve"> </w:t>
        <w:t xml:space="preserve">AMS</w:t>
      </w:r>
      <w:r>
        <w:rPr>
          <w:b/>
        </w:rPr>
        <w:t xml:space="preserve"> </w:t>
        <w:r>
          <w:rPr/>
          <w:t xml:space="preserve">WELL</w:t>
        </w:r>
      </w:r>
      <w:r>
        <w:rPr>
          <w:b/>
        </w:rPr>
        <w:t xml:space="preserve"> </w:t>
        <w:r>
          <w:rPr/>
          <w:t xml:space="preserve">S5900.1</w:t>
        </w:r>
      </w:r>
      <w:r>
        <w:rPr>
          <w:b/>
        </w:rPr>
        <w:t xml:space="preserve"> - NOT FOR FLOOR USE</w:t>
      </w:r>
    </w:p>
    <w:p>
      <w:pPr>
        <w:ind w:left="0" w:right="0" w:firstLine="576"/>
      </w:pPr>
    </w:p>
    <w:p>
      <w:pPr>
        <w:spacing w:before="480" w:after="0" w:line="408" w:lineRule="exact"/>
      </w:pPr>
      <w:r>
        <w:rPr>
          <w:b/>
          <w:u w:val="single"/>
        </w:rPr>
        <w:t xml:space="preserve">E2SHB 1561</w:t>
      </w:r>
      <w:r>
        <w:t xml:space="preserve"> -</w:t>
      </w:r>
      <w:r>
        <w:t xml:space="preserve"> </w:t>
        <w:t xml:space="preserve">S AMD</w:t>
      </w:r>
      <w:r>
        <w:t xml:space="preserve"> </w:t>
      </w:r>
      <w:r>
        <w:rPr>
          <w:b/>
        </w:rPr>
        <w:t xml:space="preserve">833</w:t>
      </w:r>
    </w:p>
    <w:p>
      <w:pPr>
        <w:spacing w:before="0" w:after="0" w:line="408" w:lineRule="exact"/>
        <w:ind w:left="0" w:right="0" w:firstLine="576"/>
        <w:jc w:val="left"/>
      </w:pPr>
      <w:r>
        <w:rPr/>
        <w:t xml:space="preserve">By Senator Wellman</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2019,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2019,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The institute shall conduct outreach to relevant stakeholders, including representatives of the publishing community, prior to drafting their final report.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best practices in the development and dissemination of open educational resources that the Washington state institute for public policy deems relevant.</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the common core state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the common core state standards;</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that have adopted the common core state standards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and ending December 1, 2017, regarding identification and development of a library of openly licensed courseware aligned with the common core state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 This section expires June 30,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E2SHB 1561</w:t>
      </w:r>
      <w:r>
        <w:t xml:space="preserve"> -</w:t>
      </w:r>
      <w:r>
        <w:t xml:space="preserve"> </w:t>
        <w:t xml:space="preserve">S AMD</w:t>
      </w:r>
      <w:r>
        <w:t xml:space="preserve"> </w:t>
      </w:r>
      <w:r>
        <w:rPr>
          <w:b/>
        </w:rPr>
        <w:t xml:space="preserve">833</w:t>
      </w:r>
    </w:p>
    <w:p>
      <w:pPr>
        <w:spacing w:before="0" w:after="0" w:line="408" w:lineRule="exact"/>
        <w:ind w:left="0" w:right="0" w:firstLine="576"/>
        <w:jc w:val="left"/>
      </w:pPr>
      <w:r>
        <w:rPr/>
        <w:t xml:space="preserve">By Senator Wellman</w:t>
      </w:r>
    </w:p>
    <w:p>
      <w:pPr>
        <w:jc w:val="right"/>
      </w:pPr>
      <w:r>
        <w:rPr>
          <w:b/>
        </w:rPr>
        <w:t xml:space="preserve">ADOPTED 03/02/2018</w:t>
      </w:r>
    </w:p>
    <w:p>
      <w:pPr>
        <w:spacing w:before="0" w:after="0" w:line="408" w:lineRule="exact"/>
        <w:ind w:left="0" w:right="0" w:firstLine="576"/>
        <w:jc w:val="left"/>
      </w:pPr>
      <w:r>
        <w:rPr/>
        <w:t xml:space="preserve">On page 1, line 1 of the title, after "resources;" strike the remainder of the title and insert "amending RCW 28A.300.803; adding a new section to chapter 28B.10 RCW; creating a new section; and providing an expiration date."</w:t>
      </w:r>
    </w:p>
    <w:p>
      <w:pPr>
        <w:spacing w:before="0" w:after="0" w:line="408" w:lineRule="exact"/>
        <w:ind w:left="0" w:right="0" w:firstLine="576"/>
        <w:jc w:val="left"/>
      </w:pPr>
      <w:r>
        <w:rPr>
          <w:u w:val="single"/>
        </w:rPr>
        <w:t xml:space="preserve">EFFECT:</w:t>
      </w:r>
      <w:r>
        <w:rPr/>
        <w:t xml:space="preserve"> Adds a sunset clause to the OER grant program. Makes the open educational resources project permanent.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fc555f6514662" /></Relationships>
</file>