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435ccb3e64bdd" /></Relationships>
</file>

<file path=word/document.xml><?xml version="1.0" encoding="utf-8"?>
<w:document xmlns:w="http://schemas.openxmlformats.org/wordprocessingml/2006/main">
  <w:body>
    <w:p>
      <w:r>
        <w:rPr>
          <w:b/>
        </w:rPr>
        <w:r>
          <w:rPr/>
          <w:t xml:space="preserve">1991</w:t>
        </w:r>
      </w:r>
      <w:r>
        <w:rPr>
          <w:b/>
        </w:rPr>
        <w:t xml:space="preserve"> </w:t>
        <w:t xml:space="preserve">AMS</w:t>
      </w:r>
      <w:r>
        <w:rPr>
          <w:b/>
        </w:rPr>
        <w:t xml:space="preserve"> </w:t>
        <w:r>
          <w:rPr/>
          <w:t xml:space="preserve">LGOV</w:t>
        </w:r>
      </w:r>
      <w:r>
        <w:rPr>
          <w:b/>
        </w:rPr>
        <w:t xml:space="preserve"> </w:t>
        <w:r>
          <w:rPr/>
          <w:t xml:space="preserve">S2325.1</w:t>
        </w:r>
      </w:r>
      <w:r>
        <w:rPr>
          <w:b/>
        </w:rPr>
        <w:t xml:space="preserve"> - NOT FOR FLOOR USE</w:t>
      </w:r>
    </w:p>
    <w:p>
      <w:pPr>
        <w:ind w:left="0" w:right="0" w:firstLine="576"/>
      </w:pPr>
    </w:p>
    <w:p>
      <w:pPr>
        <w:spacing w:before="480" w:after="0" w:line="408" w:lineRule="exact"/>
      </w:pPr>
      <w:r>
        <w:rPr>
          <w:b/>
          <w:u w:val="single"/>
        </w:rPr>
        <w:t xml:space="preserve">HB 1991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taxes upon real and personal property made payable by the provisions of this title are due and payable to the treasurer on or before the thirtieth day of April and, except as provided in this section, shall be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be paid on or before the thirtieth day of April, the remainder of such tax is due and payable on or before the thirty-first day of October following and shall be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be paid after the thirtieth day of April but before the thirty-first day of October, together with the applicable interest and penalty on the full amount of tax payable for that year, the remainder of such tax is due and payable on or before the thirty-first day of October following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payment of the tax,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amount of tax delinquent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the tax foreclosure avoidance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on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r>
        <w:rPr/>
        <w:t xml:space="preserve"> For purposes of this chapter, "interest" means both interest and penalties.</w:t>
      </w:r>
    </w:p>
    <w:p>
      <w:pPr>
        <w:spacing w:before="0" w:after="0" w:line="408" w:lineRule="exact"/>
        <w:ind w:left="0" w:right="0" w:firstLine="576"/>
        <w:jc w:val="left"/>
      </w:pPr>
      <w:r>
        <w:rPr/>
        <w:t xml:space="preserve">(10) </w:t>
      </w:r>
      <w:r>
        <w:t>((</w:t>
      </w:r>
      <w:r>
        <w:rPr>
          <w:strike/>
        </w:rPr>
        <w:t xml:space="preserve">All collections of interest on delinquent taxes must be credited to the county current expense fund; but</w:t>
      </w:r>
      <w:r>
        <w:t>))</w:t>
      </w:r>
      <w:r>
        <w:rPr/>
        <w:t xml:space="preserve"> </w:t>
      </w:r>
      <w:r>
        <w:rPr>
          <w:u w:val="single"/>
        </w:rPr>
        <w:t xml:space="preserve">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for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bill presentment and payment. Electronic bill presentment and payment may be utilized as an option by the taxpayer, but the treasurer may not require the use of electronic bill presentment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w:t>
      </w:r>
      <w:r>
        <w:t>((</w:t>
      </w:r>
      <w:r>
        <w:rPr>
          <w:strike/>
        </w:rPr>
        <w:t xml:space="preserve">inclusive of prepayment</w:t>
      </w:r>
      <w:r>
        <w:t>))</w:t>
      </w:r>
      <w:r>
        <w:rPr/>
        <w:t xml:space="preserve"> </w:t>
      </w:r>
      <w:r>
        <w:rPr>
          <w:u w:val="single"/>
        </w:rPr>
        <w:t xml:space="preserve">including partial payment</w:t>
      </w:r>
      <w:r>
        <w:rPr/>
        <w:t xml:space="preserve"> collection charges. The treasurer may provide, by electronic means or otherwise, a payment agreement for payment of past due delinquencies</w:t>
      </w:r>
      <w:r>
        <w:t>((</w:t>
      </w:r>
      <w:r>
        <w:rPr>
          <w:strike/>
        </w:rPr>
        <w:t xml:space="preserve">, which must also require current year taxes to be paid timely. The payment agreement must be signed by the taxpayer and</w:t>
      </w:r>
      <w:r>
        <w:t>))</w:t>
      </w:r>
      <w:r>
        <w:rPr/>
        <w:t xml:space="preserve"> </w:t>
      </w:r>
      <w:r>
        <w:rPr>
          <w:u w:val="single"/>
        </w:rPr>
        <w:t xml:space="preserve">that also requires on-time payment of current year taxes. The payment agreement must be approved by the taxpayer and authorized by the</w:t>
      </w:r>
      <w:r>
        <w:rPr/>
        <w:t xml:space="preserve"> treasurer prior to the sending of an electronic or alternative bill, which includes a payment plan for current year taxes. The treasurer may accept partial payment of current and delinquent taxes including interest and penalties using </w:t>
      </w:r>
      <w:r>
        <w:t>((</w:t>
      </w:r>
      <w:r>
        <w:rPr>
          <w:strike/>
        </w:rPr>
        <w:t xml:space="preserve">electronic bill presentment and payments</w:t>
      </w:r>
      <w:r>
        <w:t>))</w:t>
      </w:r>
      <w:r>
        <w:rPr/>
        <w:t xml:space="preserve"> </w:t>
      </w:r>
      <w:r>
        <w:rPr>
          <w:u w:val="single"/>
        </w:rPr>
        <w:t xml:space="preserve">any method the treasurer authorizes</w:t>
      </w:r>
      <w:r>
        <w:rPr/>
        <w:t xml:space="preserve">.</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thirty-first day of October following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 payments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w:t>
      </w:r>
      <w:r>
        <w:rPr>
          <w:u w:val="single"/>
        </w:rPr>
        <w:t xml:space="preserve">The treasurer may accept partial payment of current and delinquent taxes including interest and penalties.</w:t>
      </w:r>
    </w:p>
    <w:p>
      <w:pPr>
        <w:spacing w:before="0" w:after="0" w:line="408" w:lineRule="exact"/>
        <w:ind w:left="0" w:right="0" w:firstLine="576"/>
        <w:jc w:val="left"/>
      </w:pPr>
      <w:r>
        <w:rPr>
          <w:u w:val="single"/>
        </w:rPr>
        <w:t xml:space="preserve">(13)</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bill presentment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80" w:after="0" w:line="408" w:lineRule="exact"/>
      </w:pPr>
      <w:r>
        <w:rPr>
          <w:b/>
          <w:u w:val="single"/>
        </w:rPr>
        <w:t xml:space="preserve">HB 1991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3 of the title, after "properties;" strike the remainder of the title and insert "and amending RCW 84.56.020."</w:t>
      </w:r>
    </w:p>
    <w:p>
      <w:pPr>
        <w:spacing w:before="0" w:after="0" w:line="408" w:lineRule="exact"/>
        <w:ind w:left="0" w:right="0" w:firstLine="576"/>
        <w:jc w:val="left"/>
      </w:pPr>
      <w:r>
        <w:rPr>
          <w:u w:val="single"/>
        </w:rPr>
        <w:t xml:space="preserve">EFFECT:</w:t>
      </w:r>
      <w:r>
        <w:rPr/>
        <w:t xml:space="preserve"> Restores and makes optional a provision allowing county treasurers to accept partial payment of current and delinquent taxes using any method the treasurer authorizes.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8753f38cf417f" /></Relationships>
</file>