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1ab0edbceb4058" /></Relationships>
</file>

<file path=word/document.xml><?xml version="1.0" encoding="utf-8"?>
<w:document xmlns:w="http://schemas.openxmlformats.org/wordprocessingml/2006/main">
  <w:body>
    <w:p>
      <w:r>
        <w:rPr>
          <w:b/>
        </w:rPr>
        <w:r>
          <w:rPr/>
          <w:t xml:space="preserve">2007</w:t>
        </w:r>
      </w:r>
      <w:r>
        <w:rPr>
          <w:b/>
        </w:rPr>
        <w:t xml:space="preserve"> </w:t>
        <w:t xml:space="preserve">AMS</w:t>
      </w:r>
      <w:r>
        <w:rPr>
          <w:b/>
        </w:rPr>
        <w:t xml:space="preserve"> </w:t>
        <w:r>
          <w:rPr/>
          <w:t xml:space="preserve">SGTE</w:t>
        </w:r>
      </w:r>
      <w:r>
        <w:rPr>
          <w:b/>
        </w:rPr>
        <w:t xml:space="preserve"> </w:t>
        <w:r>
          <w:rPr/>
          <w:t xml:space="preserve">S5272.1</w:t>
        </w:r>
      </w:r>
      <w:r>
        <w:rPr>
          <w:b/>
        </w:rPr>
        <w:t xml:space="preserve"> - NOT FOR FLOOR USE</w:t>
      </w:r>
    </w:p>
    <w:p>
      <w:pPr>
        <w:ind w:left="0" w:right="0" w:firstLine="576"/>
      </w:pPr>
      <w:r>
        <w:rPr/>
        <w:t xml:space="preserve"> </w:t>
      </w:r>
    </w:p>
    <w:p>
      <w:pPr>
        <w:spacing w:before="480" w:after="0" w:line="408" w:lineRule="exact"/>
      </w:pPr>
      <w:r>
        <w:rPr>
          <w:b/>
          <w:u w:val="single"/>
        </w:rPr>
        <w:t xml:space="preserve">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May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2018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women's history consortium shall:</w:t>
      </w:r>
    </w:p>
    <w:p>
      <w:pPr>
        <w:spacing w:before="0" w:after="0" w:line="408" w:lineRule="exact"/>
        <w:ind w:left="0" w:right="0" w:firstLine="576"/>
        <w:jc w:val="left"/>
      </w:pPr>
      <w:r>
        <w:rPr/>
        <w:t xml:space="preserve">(1) Provide leadership for statewide commemoration from 2018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(b)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(i) Learn about the importance of voting in the context of women gaining the right to vote;</w:t>
      </w:r>
    </w:p>
    <w:p>
      <w:pPr>
        <w:spacing w:before="0" w:after="0" w:line="408" w:lineRule="exact"/>
        <w:ind w:left="0" w:right="0" w:firstLine="576"/>
        <w:jc w:val="left"/>
      </w:pPr>
      <w:r>
        <w:rPr/>
        <w:t xml:space="preserve">(ii) Consider the subsequent long-term impacts of women gaining the right to vote;</w:t>
      </w:r>
    </w:p>
    <w:p>
      <w:pPr>
        <w:spacing w:before="0" w:after="0" w:line="408" w:lineRule="exact"/>
        <w:ind w:left="0" w:right="0" w:firstLine="576"/>
        <w:jc w:val="left"/>
      </w:pPr>
      <w:r>
        <w:rPr/>
        <w:t xml:space="preserve">(iii) Learn about the active leadership role of Washingtonians in achieving the nationwide right to vote for women;</w:t>
      </w:r>
    </w:p>
    <w:p>
      <w:pPr>
        <w:spacing w:before="0" w:after="0" w:line="408" w:lineRule="exact"/>
        <w:ind w:left="0" w:right="0" w:firstLine="576"/>
        <w:jc w:val="left"/>
      </w:pPr>
      <w:r>
        <w:rPr/>
        <w:t xml:space="preserve">(iv) Honor the countless participants in the women's suffrage movement; and</w:t>
      </w:r>
    </w:p>
    <w:p>
      <w:pPr>
        <w:spacing w:before="0" w:after="0" w:line="408" w:lineRule="exact"/>
        <w:ind w:left="0" w:right="0" w:firstLine="576"/>
        <w:jc w:val="left"/>
      </w:pPr>
      <w:r>
        <w:rPr/>
        <w:t xml:space="preserve">(v) Inspire future generations to treasure their right to vote;</w:t>
      </w:r>
    </w:p>
    <w:p>
      <w:pPr>
        <w:spacing w:before="0" w:after="0" w:line="408" w:lineRule="exact"/>
        <w:ind w:left="0" w:right="0" w:firstLine="576"/>
        <w:jc w:val="left"/>
      </w:pPr>
      <w:r>
        <w:rPr/>
        <w:t xml:space="preserve">(c)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Washingtonians and visitors with important aspects of the women's right to vote movement;</w:t>
      </w:r>
    </w:p>
    <w:p>
      <w:pPr>
        <w:spacing w:before="0" w:after="0" w:line="408" w:lineRule="exact"/>
        <w:ind w:left="0" w:right="0" w:firstLine="576"/>
        <w:jc w:val="left"/>
      </w:pPr>
      <w:r>
        <w:rPr/>
        <w:t xml:space="preserve">(4)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(5) Coordinate with the regional and national organizations and agencies with respect to their commemorative work;</w:t>
      </w:r>
    </w:p>
    <w:p>
      <w:pPr>
        <w:spacing w:before="0" w:after="0" w:line="408" w:lineRule="exact"/>
        <w:ind w:left="0" w:right="0" w:firstLine="576"/>
        <w:jc w:val="left"/>
      </w:pPr>
      <w:r>
        <w:rPr/>
        <w:t xml:space="preserve">(6)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(7) Administer a grant program for public agencies, educational institutions, and organizations exempt from taxation under Title 26 U.S.C.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and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or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Legislative members serving on the consortium or any task forces or advisory committees created to further the purpose of the consortium must be reimbursed for travel expenses in accordance with RCW 44.04.120.</w:t>
      </w:r>
    </w:p>
    <w:p>
      <w:pPr>
        <w:spacing w:before="0" w:after="0" w:line="408" w:lineRule="exact"/>
        <w:ind w:left="0" w:right="0" w:firstLine="576"/>
        <w:jc w:val="left"/>
      </w:pPr>
      <w:r>
        <w:rPr/>
        <w:t xml:space="preserve">(2) Representatives of state and local governments must be reimbursed pursuant to the reimbursement policies of their respective entity.</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230</w:t>
      </w:r>
      <w:r>
        <w:rPr/>
        <w:t xml:space="preserve"> and 2005 c 333 s 15 are each amended to read as follows:</w:t>
      </w:r>
    </w:p>
    <w:p>
      <w:pPr>
        <w:spacing w:before="0" w:after="0" w:line="408" w:lineRule="exact"/>
        <w:ind w:left="0" w:right="0" w:firstLine="576"/>
        <w:jc w:val="left"/>
      </w:pPr>
      <w:r>
        <w:rPr/>
        <w:t xml:space="preserve">The director or the director's designee shall:</w:t>
      </w:r>
    </w:p>
    <w:p>
      <w:pPr>
        <w:spacing w:before="0" w:after="0" w:line="408" w:lineRule="exact"/>
        <w:ind w:left="0" w:right="0" w:firstLine="576"/>
        <w:jc w:val="left"/>
      </w:pPr>
      <w:r>
        <w:rPr/>
        <w:t xml:space="preserve">(1) Receive, administer, and disburse such gifts, grants, and endowments from private sources as may be made in trust or otherwise for the purposes of RCW 27.34.200 </w:t>
      </w:r>
      <w:r>
        <w:t>((</w:t>
      </w:r>
      <w:r>
        <w:rPr>
          <w:strike/>
        </w:rPr>
        <w:t xml:space="preserve">through</w:t>
      </w:r>
      <w:r>
        <w:t>))</w:t>
      </w:r>
      <w:r>
        <w:rPr/>
        <w:t xml:space="preserve"> </w:t>
      </w:r>
      <w:r>
        <w:rPr>
          <w:u w:val="single"/>
        </w:rPr>
        <w:t xml:space="preserve">and</w:t>
      </w:r>
      <w:r>
        <w:rPr/>
        <w:t xml:space="preserve"> 27.34.220</w:t>
      </w:r>
      <w:r>
        <w:rPr>
          <w:u w:val="single"/>
        </w:rPr>
        <w:t xml:space="preserve">, sections 1 through 4 of this act,</w:t>
      </w:r>
      <w:r>
        <w:rPr/>
        <w:t xml:space="preserve"> or the federal act; and</w:t>
      </w:r>
    </w:p>
    <w:p>
      <w:pPr>
        <w:spacing w:before="0" w:after="0" w:line="408" w:lineRule="exact"/>
        <w:ind w:left="0" w:right="0" w:firstLine="576"/>
        <w:jc w:val="left"/>
      </w:pPr>
      <w:r>
        <w:rPr/>
        <w:t xml:space="preserve">(2) Develop and implement a cultural resource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27</w:t>
      </w:r>
      <w:r>
        <w:rPr/>
        <w:t xml:space="preserve"> RCW</w:t>
      </w:r>
      <w:r>
        <w:rPr/>
        <w:t xml:space="preserve">."</w:t>
      </w:r>
    </w:p>
    <w:p>
      <w:pPr>
        <w:spacing w:before="480" w:after="0" w:line="408" w:lineRule="exact"/>
      </w:pPr>
      <w:r>
        <w:rPr>
          <w:b/>
          <w:u w:val="single"/>
        </w:rPr>
        <w:t xml:space="preserve">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2 of the title, after "suffrage;" strike the remainder of the title and insert "amending RCW 27.34.230; adding a new chapter to Title 27 RCW; and providing an expiration date."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Provides clarification and technical corrections to the intent section and throughout the bill.</w:t>
      </w:r>
    </w:p>
    <w:p>
      <w:pPr>
        <w:spacing w:before="0" w:after="0" w:line="408" w:lineRule="exact"/>
        <w:ind w:left="0" w:right="0" w:firstLine="576"/>
        <w:jc w:val="left"/>
      </w:pPr>
      <w:r>
        <w:rPr/>
        <w:t xml:space="preserve">(2) Allows the consortium to appoint task forces and advisory committees.</w:t>
      </w:r>
    </w:p>
    <w:p>
      <w:pPr>
        <w:spacing w:before="0" w:after="0" w:line="408" w:lineRule="exact"/>
        <w:ind w:left="0" w:right="0" w:firstLine="576"/>
        <w:jc w:val="left"/>
      </w:pPr>
      <w:r>
        <w:rPr/>
        <w:t xml:space="preserve">(3) Allows the consortium to enter into agreements and contracts.</w:t>
      </w:r>
    </w:p>
    <w:p>
      <w:pPr>
        <w:spacing w:before="0" w:after="0" w:line="408" w:lineRule="exact"/>
        <w:ind w:left="0" w:right="0" w:firstLine="576"/>
        <w:jc w:val="left"/>
      </w:pPr>
      <w:r>
        <w:rPr/>
        <w:t xml:space="preserve">(4) Adds educational agencies and institutions and tourism organizations to the list of entities that the consortium must consult with.</w:t>
      </w:r>
    </w:p>
    <w:p>
      <w:pPr>
        <w:spacing w:before="0" w:after="0" w:line="408" w:lineRule="exact"/>
        <w:ind w:left="0" w:right="0" w:firstLine="576"/>
        <w:jc w:val="left"/>
      </w:pPr>
      <w:r>
        <w:rPr/>
        <w:t xml:space="preserve">(5) Clarifies that educational opportunities include significant online educational resources and be provided to Washingtonians generally, students, and visitors.</w:t>
      </w:r>
    </w:p>
    <w:p>
      <w:pPr>
        <w:spacing w:before="0" w:after="0" w:line="408" w:lineRule="exact"/>
        <w:ind w:left="0" w:right="0" w:firstLine="576"/>
        <w:jc w:val="left"/>
      </w:pPr>
      <w:r>
        <w:rPr/>
        <w:t xml:space="preserve">(6) Requires the consortium honor the countless participants in the women's suffrage movement and inspire future generations to treasure their right to vote.</w:t>
      </w:r>
    </w:p>
    <w:p>
      <w:pPr>
        <w:spacing w:before="0" w:after="0" w:line="408" w:lineRule="exact"/>
        <w:ind w:left="0" w:right="0" w:firstLine="576"/>
        <w:jc w:val="left"/>
      </w:pPr>
      <w:r>
        <w:rPr/>
        <w:t xml:space="preserve">(7) Removes the requirement for the Historical Society to report annually on the work of the consortium.</w:t>
      </w:r>
    </w:p>
    <w:p>
      <w:pPr>
        <w:spacing w:before="0" w:after="0" w:line="408" w:lineRule="exact"/>
        <w:ind w:left="0" w:right="0" w:firstLine="576"/>
        <w:jc w:val="left"/>
      </w:pPr>
      <w:r>
        <w:rPr/>
        <w:t xml:space="preserve">(8) Allows for the director to receive, administer, and disburse gifts, grants, and endowments for the purpose of the act.</w:t>
      </w:r>
    </w:p>
    <w:p>
      <w:pPr>
        <w:spacing w:before="0" w:after="0" w:line="408" w:lineRule="exact"/>
        <w:ind w:left="0" w:right="0" w:firstLine="576"/>
        <w:jc w:val="left"/>
      </w:pPr>
      <w:r>
        <w:rPr/>
        <w:t xml:space="preserve">(9) Makes the duties of the consortium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eda971eda48de" /></Relationships>
</file>