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359c29d53d4e3a" /></Relationships>
</file>

<file path=word/document.xml><?xml version="1.0" encoding="utf-8"?>
<w:document xmlns:w="http://schemas.openxmlformats.org/wordprocessingml/2006/main">
  <w:body>
    <w:p>
      <w:r>
        <w:rPr>
          <w:b/>
        </w:rPr>
        <w:r>
          <w:rPr/>
          <w:t xml:space="preserve">2327-S.E</w:t>
        </w:r>
      </w:r>
      <w:r>
        <w:rPr>
          <w:b/>
        </w:rPr>
        <w:t xml:space="preserve"> </w:t>
        <w:t xml:space="preserve">AMS</w:t>
      </w:r>
      <w:r>
        <w:rPr>
          <w:b/>
        </w:rPr>
        <w:t xml:space="preserve"> </w:t>
        <w:r>
          <w:rPr/>
          <w:t xml:space="preserve">ERIC</w:t>
        </w:r>
      </w:r>
      <w:r>
        <w:rPr>
          <w:b/>
        </w:rPr>
        <w:t xml:space="preserve"> </w:t>
        <w:r>
          <w:rPr/>
          <w:t xml:space="preserve">S5666.4</w:t>
        </w:r>
      </w:r>
      <w:r>
        <w:rPr>
          <w:b/>
        </w:rPr>
        <w:t xml:space="preserve"> - NOT FOR FLOOR USE</w:t>
      </w:r>
    </w:p>
    <w:p>
      <w:pPr>
        <w:ind w:left="0" w:right="0" w:firstLine="576"/>
      </w:pPr>
    </w:p>
    <w:p>
      <w:pPr>
        <w:spacing w:before="480" w:after="0" w:line="408" w:lineRule="exact"/>
      </w:pPr>
      <w:r>
        <w:rPr>
          <w:b/>
          <w:u w:val="single"/>
        </w:rPr>
        <w:t xml:space="preserve">ESHB 2327</w:t>
      </w:r>
      <w:r>
        <w:t xml:space="preserve"> -</w:t>
      </w:r>
      <w:r>
        <w:t xml:space="preserve"> </w:t>
        <w:t xml:space="preserve">S AMD TO EENT COMM AMD (S-5579.1/18)</w:t>
      </w:r>
      <w:r>
        <w:t xml:space="preserve"> </w:t>
      </w:r>
      <w:r>
        <w:rPr>
          <w:b/>
        </w:rPr>
        <w:t xml:space="preserve">938</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Beginning on page 2, line 1 of the amendment, strike all material through "repealed." on page 11, line 36,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department of commerce must review appliance efficiency standards and provide recommendations for revisions to chapter 19.260 RCW. The review required under this section must be limited to the following items: Faucets, spray sprinkler bodies, showerheads, urinals, and water closets. For each item, the department of commerce must:</w:t>
      </w:r>
    </w:p>
    <w:p>
      <w:pPr>
        <w:spacing w:before="0" w:after="0" w:line="408" w:lineRule="exact"/>
        <w:ind w:left="0" w:right="0" w:firstLine="576"/>
        <w:jc w:val="left"/>
      </w:pPr>
      <w:r>
        <w:rPr/>
        <w:t xml:space="preserve">(a) Seek the input of manufacturers with regard to the cost and feasibility of revising efficiency standards; and</w:t>
      </w:r>
    </w:p>
    <w:p>
      <w:pPr>
        <w:spacing w:before="0" w:after="0" w:line="408" w:lineRule="exact"/>
        <w:ind w:left="0" w:right="0" w:firstLine="576"/>
        <w:jc w:val="left"/>
      </w:pPr>
      <w:r>
        <w:rPr/>
        <w:t xml:space="preserve">(b) Identify if items are subject to federal efficiency standards and determine whether the standards would preempt state efficiency standards.</w:t>
      </w:r>
    </w:p>
    <w:p>
      <w:pPr>
        <w:spacing w:before="0" w:after="0" w:line="408" w:lineRule="exact"/>
        <w:ind w:left="0" w:right="0" w:firstLine="576"/>
        <w:jc w:val="left"/>
      </w:pPr>
      <w:r>
        <w:rPr/>
        <w:t xml:space="preserve">(2) The department of commerce, in consultation with the department of health, must:</w:t>
      </w:r>
    </w:p>
    <w:p>
      <w:pPr>
        <w:spacing w:before="0" w:after="0" w:line="408" w:lineRule="exact"/>
        <w:ind w:left="0" w:right="0" w:firstLine="576"/>
        <w:jc w:val="left"/>
      </w:pPr>
      <w:r>
        <w:rPr/>
        <w:t xml:space="preserve">(a) Examine the risk of waterborne diseases from water efficient appliances, including but not limited to legionnaires disease; and</w:t>
      </w:r>
    </w:p>
    <w:p>
      <w:pPr>
        <w:spacing w:before="0" w:after="0" w:line="408" w:lineRule="exact"/>
        <w:ind w:left="0" w:right="0" w:firstLine="576"/>
        <w:jc w:val="left"/>
      </w:pPr>
      <w:r>
        <w:rPr/>
        <w:t xml:space="preserve">(b) Provide recommendations to address health risks posed by water efficient appliances.</w:t>
      </w:r>
    </w:p>
    <w:p>
      <w:pPr>
        <w:spacing w:before="0" w:after="0" w:line="408" w:lineRule="exact"/>
        <w:ind w:left="0" w:right="0" w:firstLine="576"/>
        <w:jc w:val="left"/>
      </w:pPr>
      <w:r>
        <w:rPr/>
        <w:t xml:space="preserve">(3) The department of commerce must submit a report of its findings and recommendations, as required under subsections (1) and (2) of this section, to the legislature by December 31, 2018."</w:t>
      </w:r>
    </w:p>
    <w:p>
      <w:pPr>
        <w:spacing w:before="480" w:after="0" w:line="408" w:lineRule="exact"/>
      </w:pPr>
      <w:r>
        <w:rPr>
          <w:b/>
          <w:u w:val="single"/>
        </w:rPr>
        <w:t xml:space="preserve">ESHB 2327</w:t>
      </w:r>
      <w:r>
        <w:t xml:space="preserve"> -</w:t>
      </w:r>
      <w:r>
        <w:t xml:space="preserve"> </w:t>
        <w:t xml:space="preserve">S AMD TO EENT COMM AMD (S-5579.1/18)</w:t>
      </w:r>
      <w:r>
        <w:t xml:space="preserve"> </w:t>
      </w:r>
      <w:r>
        <w:rPr>
          <w:b/>
        </w:rPr>
        <w:t xml:space="preserve">938</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12, beginning on line 2 of the title amendment, after "19.260.010" strike all material through "19.27.170." on line 4 and insert "; and creating a new section."</w:t>
      </w:r>
    </w:p>
    <w:p>
      <w:pPr>
        <w:spacing w:before="0" w:after="0" w:line="408" w:lineRule="exact"/>
        <w:ind w:left="0" w:right="0" w:firstLine="576"/>
        <w:jc w:val="left"/>
      </w:pPr>
      <w:r>
        <w:rPr>
          <w:u w:val="single"/>
        </w:rPr>
        <w:t xml:space="preserve">EFFECT:</w:t>
      </w:r>
      <w:r>
        <w:rPr/>
        <w:t xml:space="preserve"> Requires the Department of Commerce to review efficiency standards for various items and report to the legislature with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209c6bf4b4710" /></Relationships>
</file>