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07ce8813d54298" /></Relationships>
</file>

<file path=word/document.xml><?xml version="1.0" encoding="utf-8"?>
<w:document xmlns:w="http://schemas.openxmlformats.org/wordprocessingml/2006/main">
  <w:body>
    <w:p>
      <w:r>
        <w:rPr>
          <w:b/>
        </w:rPr>
        <w:r>
          <w:rPr/>
          <w:t xml:space="preserve">2360-S</w:t>
        </w:r>
      </w:r>
      <w:r>
        <w:rPr>
          <w:b/>
        </w:rPr>
        <w:t xml:space="preserve"> </w:t>
        <w:t xml:space="preserve">AMS</w:t>
      </w:r>
      <w:r>
        <w:rPr>
          <w:b/>
        </w:rPr>
        <w:t xml:space="preserve"> </w:t>
        <w:r>
          <w:rPr/>
          <w:t xml:space="preserve">LAW</w:t>
        </w:r>
      </w:r>
      <w:r>
        <w:rPr>
          <w:b/>
        </w:rPr>
        <w:t xml:space="preserve"> </w:t>
        <w:r>
          <w:rPr/>
          <w:t xml:space="preserve">S5439.1</w:t>
        </w:r>
      </w:r>
      <w:r>
        <w:rPr>
          <w:b/>
        </w:rPr>
        <w:t xml:space="preserve"> - NOT FOR FLOOR USE</w:t>
      </w:r>
    </w:p>
    <w:p>
      <w:pPr>
        <w:ind w:left="0" w:right="0" w:firstLine="576"/>
      </w:pPr>
    </w:p>
    <w:p>
      <w:pPr>
        <w:spacing w:before="480" w:after="0" w:line="408" w:lineRule="exact"/>
      </w:pPr>
      <w:r>
        <w:rPr>
          <w:b/>
          <w:u w:val="single"/>
        </w:rPr>
        <w:t xml:space="preserve">SHB 2360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110</w:t>
      </w:r>
      <w:r>
        <w:rPr/>
        <w:t xml:space="preserve"> and 2017 c 232 s 1 are each amended to read as follows:</w:t>
      </w:r>
    </w:p>
    <w:p>
      <w:pPr>
        <w:spacing w:before="0" w:after="0" w:line="408" w:lineRule="exact"/>
        <w:ind w:left="0" w:right="0" w:firstLine="576"/>
        <w:jc w:val="left"/>
      </w:pPr>
      <w:r>
        <w:rPr/>
        <w:t xml:space="preserve">(1) A person is guilty of </w:t>
      </w:r>
      <w:r>
        <w:t>((</w:t>
      </w:r>
      <w:r>
        <w:rPr>
          <w:strike/>
        </w:rPr>
        <w:t xml:space="preserve">patronizing a prostitute</w:t>
      </w:r>
      <w:r>
        <w:t>))</w:t>
      </w:r>
      <w:r>
        <w:rPr/>
        <w:t xml:space="preserve"> </w:t>
      </w:r>
      <w:r>
        <w:rPr>
          <w:u w:val="single"/>
        </w:rPr>
        <w:t xml:space="preserve">commercial sexual abuse</w:t>
      </w:r>
      <w:r>
        <w:rPr/>
        <w:t xml:space="preserve"> if:</w:t>
      </w:r>
    </w:p>
    <w:p>
      <w:pPr>
        <w:spacing w:before="0" w:after="0" w:line="408" w:lineRule="exact"/>
        <w:ind w:left="0" w:right="0" w:firstLine="576"/>
        <w:jc w:val="left"/>
      </w:pPr>
      <w:r>
        <w:rPr/>
        <w:t xml:space="preserve">(a) Pursuant to a prior understanding, he or she </w:t>
      </w:r>
      <w:r>
        <w:t>((</w:t>
      </w:r>
      <w:r>
        <w:rPr>
          <w:strike/>
        </w:rPr>
        <w:t xml:space="preserve">pays a fee</w:t>
      </w:r>
      <w:r>
        <w:t>))</w:t>
      </w:r>
      <w:r>
        <w:rPr/>
        <w:t xml:space="preserve"> </w:t>
      </w:r>
      <w:r>
        <w:rPr>
          <w:u w:val="single"/>
        </w:rPr>
        <w:t xml:space="preserve">provides anything of value</w:t>
      </w:r>
      <w:r>
        <w:rPr/>
        <w:t xml:space="preserve"> to another person as compensation for such person or a third person having engaged in sexual conduct with him or her; or</w:t>
      </w:r>
    </w:p>
    <w:p>
      <w:pPr>
        <w:spacing w:before="0" w:after="0" w:line="408" w:lineRule="exact"/>
        <w:ind w:left="0" w:right="0" w:firstLine="576"/>
        <w:jc w:val="left"/>
      </w:pPr>
      <w:r>
        <w:rPr/>
        <w:t xml:space="preserve">(b) He or she </w:t>
      </w:r>
      <w:r>
        <w:t>((</w:t>
      </w:r>
      <w:r>
        <w:rPr>
          <w:strike/>
        </w:rPr>
        <w:t xml:space="preserve">pays or agrees to pay a fee</w:t>
      </w:r>
      <w:r>
        <w:t>))</w:t>
      </w:r>
      <w:r>
        <w:rPr/>
        <w:t xml:space="preserve"> </w:t>
      </w:r>
      <w:r>
        <w:rPr>
          <w:u w:val="single"/>
        </w:rPr>
        <w:t xml:space="preserve">provides or agrees to provide anything of value</w:t>
      </w:r>
      <w:r>
        <w:rPr/>
        <w:t xml:space="preserve"> to another person pursuant to an understanding that in return therefor such person will engage in sexual conduct with him or her; or</w:t>
      </w:r>
    </w:p>
    <w:p>
      <w:pPr>
        <w:spacing w:before="0" w:after="0" w:line="408" w:lineRule="exact"/>
        <w:ind w:left="0" w:right="0" w:firstLine="576"/>
        <w:jc w:val="left"/>
      </w:pPr>
      <w:r>
        <w:rPr/>
        <w:t xml:space="preserve">(c) He or she solicits or requests another person to engage in sexual conduct with him or her in return for </w:t>
      </w:r>
      <w:r>
        <w:t>((</w:t>
      </w:r>
      <w:r>
        <w:rPr>
          <w:strike/>
        </w:rPr>
        <w:t xml:space="preserve">a fee</w:t>
      </w:r>
      <w:r>
        <w:t>))</w:t>
      </w:r>
      <w:r>
        <w:rPr/>
        <w:t xml:space="preserve"> </w:t>
      </w:r>
      <w:r>
        <w:rPr>
          <w:u w:val="single"/>
        </w:rPr>
        <w:t xml:space="preserve">anything of value</w:t>
      </w:r>
      <w:r>
        <w:rPr/>
        <w:t xml:space="preserve">.</w:t>
      </w:r>
    </w:p>
    <w:p>
      <w:pPr>
        <w:spacing w:before="0" w:after="0" w:line="408" w:lineRule="exact"/>
        <w:ind w:left="0" w:right="0" w:firstLine="576"/>
        <w:jc w:val="left"/>
      </w:pPr>
      <w:r>
        <w:rPr/>
        <w:t xml:space="preserve">(2) The crime of </w:t>
      </w:r>
      <w:r>
        <w:t>((</w:t>
      </w:r>
      <w:r>
        <w:rPr>
          <w:strike/>
        </w:rPr>
        <w:t xml:space="preserve">patronizing a prostitute</w:t>
      </w:r>
      <w:r>
        <w:t>))</w:t>
      </w:r>
      <w:r>
        <w:rPr/>
        <w:t xml:space="preserve"> </w:t>
      </w:r>
      <w:r>
        <w:rPr>
          <w:u w:val="single"/>
        </w:rPr>
        <w:t xml:space="preserve">commercial sexual abuse</w:t>
      </w:r>
      <w:r>
        <w:rPr/>
        <w:t xml:space="preserve"> may be committed in more than one location. The crime is deemed to have been committed in any location in which the defendant commits any act under subsection (1)(a), (b), or (c) of this section that constitutes part of the crime. A person who sends a communication </w:t>
      </w:r>
      <w:r>
        <w:t>((</w:t>
      </w:r>
      <w:r>
        <w:rPr>
          <w:strike/>
        </w:rPr>
        <w:t xml:space="preserve">to patronize a prostitute</w:t>
      </w:r>
      <w:r>
        <w:t>))</w:t>
      </w:r>
      <w:r>
        <w:rPr/>
        <w:t xml:space="preserve"> </w:t>
      </w:r>
      <w:r>
        <w:rPr>
          <w:u w:val="single"/>
        </w:rPr>
        <w:t xml:space="preserve">in furtherance of a commercial sexual abuse offense</w:t>
      </w:r>
      <w:r>
        <w:rPr/>
        <w:t xml:space="preserve"> is considered to have committed the crime both at the place from which the contact was made pursuant to subsection (1)(a), (b), or (c) of this section and where the communication is received, provided that this section must be construed to prohibit anyone from being prosecuted twice for substantially the same crime.</w:t>
      </w:r>
    </w:p>
    <w:p>
      <w:pPr>
        <w:spacing w:before="0" w:after="0" w:line="408" w:lineRule="exact"/>
        <w:ind w:left="0" w:right="0" w:firstLine="576"/>
        <w:jc w:val="left"/>
      </w:pPr>
      <w:r>
        <w:rPr/>
        <w:t xml:space="preserve">(3) For purposes of this section, "sexual conduct" has the meaning given in RCW 9A.88.030.</w:t>
      </w:r>
    </w:p>
    <w:p>
      <w:pPr>
        <w:spacing w:before="0" w:after="0" w:line="408" w:lineRule="exact"/>
        <w:ind w:left="0" w:right="0" w:firstLine="576"/>
        <w:jc w:val="left"/>
      </w:pPr>
      <w:r>
        <w:rPr/>
        <w:t xml:space="preserve">(4) </w:t>
      </w:r>
      <w:r>
        <w:t>((</w:t>
      </w:r>
      <w:r>
        <w:rPr>
          <w:strike/>
        </w:rPr>
        <w:t xml:space="preserve">Patronizing a prostitute</w:t>
      </w:r>
      <w:r>
        <w:t>))</w:t>
      </w:r>
      <w:r>
        <w:rPr/>
        <w:t xml:space="preserve"> </w:t>
      </w:r>
      <w:r>
        <w:rPr>
          <w:u w:val="single"/>
        </w:rPr>
        <w:t xml:space="preserve">Commercial sexual abuse</w:t>
      </w:r>
      <w:r>
        <w:rPr/>
        <w:t xml:space="preserve"> is a misdemeanor</w:t>
      </w:r>
      <w:r>
        <w:rPr>
          <w:u w:val="single"/>
        </w:rPr>
        <w:t xml:space="preserve">.</w:t>
      </w:r>
    </w:p>
    <w:p>
      <w:pPr>
        <w:spacing w:before="0" w:after="0" w:line="408" w:lineRule="exact"/>
        <w:ind w:left="0" w:right="0" w:firstLine="576"/>
        <w:jc w:val="left"/>
      </w:pPr>
      <w:r>
        <w:rPr>
          <w:u w:val="single"/>
        </w:rPr>
        <w:t xml:space="preserve">(5) A second or subsequent conviction under this section or under an equivalent municipal ordinance is a gross misdemeanor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085</w:t>
      </w:r>
      <w:r>
        <w:rPr/>
        <w:t xml:space="preserve"> and 2006 c 250 s 2 are each amended to read as follows:</w:t>
      </w:r>
    </w:p>
    <w:p>
      <w:pPr>
        <w:spacing w:before="0" w:after="0" w:line="408" w:lineRule="exact"/>
        <w:ind w:left="0" w:right="0" w:firstLine="576"/>
        <w:jc w:val="left"/>
      </w:pPr>
      <w:r>
        <w:rPr/>
        <w:t xml:space="preserve">(1) A person commits the offense of promoting travel for prostitution if the person knowingly sells or offers to sell travel services that include or facilitate travel for the purpose of engaging in what would be </w:t>
      </w:r>
      <w:r>
        <w:t>((</w:t>
      </w:r>
      <w:r>
        <w:rPr>
          <w:strike/>
        </w:rPr>
        <w:t xml:space="preserve">patronizing a prostitute</w:t>
      </w:r>
      <w:r>
        <w:t>))</w:t>
      </w:r>
      <w:r>
        <w:rPr/>
        <w:t xml:space="preserve"> </w:t>
      </w:r>
      <w:r>
        <w:rPr>
          <w:u w:val="single"/>
        </w:rPr>
        <w:t xml:space="preserve">commercial sexual abuse</w:t>
      </w:r>
      <w:r>
        <w:rPr/>
        <w:t xml:space="preserve"> or promoting prostitution, if occurring in the state.</w:t>
      </w:r>
    </w:p>
    <w:p>
      <w:pPr>
        <w:spacing w:before="0" w:after="0" w:line="408" w:lineRule="exact"/>
        <w:ind w:left="0" w:right="0" w:firstLine="576"/>
        <w:jc w:val="left"/>
      </w:pPr>
      <w:r>
        <w:rPr/>
        <w:t xml:space="preserve">(2) For purposes of this section, "travel services" has the same meaning as defined in RCW 19.138.021.</w:t>
      </w:r>
    </w:p>
    <w:p>
      <w:pPr>
        <w:spacing w:before="0" w:after="0" w:line="408" w:lineRule="exact"/>
        <w:ind w:left="0" w:right="0" w:firstLine="576"/>
        <w:jc w:val="left"/>
      </w:pPr>
      <w:r>
        <w:rPr/>
        <w:t xml:space="preserve">(3) Promoting travel for prostitution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130</w:t>
      </w:r>
      <w:r>
        <w:rPr/>
        <w:t xml:space="preserve"> and 2012 c 136 s 2 are each amended to read as follows:</w:t>
      </w:r>
    </w:p>
    <w:p>
      <w:pPr>
        <w:spacing w:before="0" w:after="0" w:line="408" w:lineRule="exact"/>
        <w:ind w:left="0" w:right="0" w:firstLine="576"/>
        <w:jc w:val="left"/>
      </w:pPr>
      <w:r>
        <w:rPr/>
        <w:t xml:space="preserve">(1) When sentencing or imposing conditions on a person convicted of, or receiving a deferred sentence or deferred prosecution for, violating RCW 9A.88.110 or 9.68A.100, the court must impose a requirement that the offender:</w:t>
      </w:r>
    </w:p>
    <w:p>
      <w:pPr>
        <w:spacing w:before="0" w:after="0" w:line="408" w:lineRule="exact"/>
        <w:ind w:left="0" w:right="0" w:firstLine="576"/>
        <w:jc w:val="left"/>
      </w:pPr>
      <w:r>
        <w:rPr/>
        <w:t xml:space="preserve">(a) Not be subsequently arrested for </w:t>
      </w:r>
      <w:r>
        <w:t>((</w:t>
      </w:r>
      <w:r>
        <w:rPr>
          <w:strike/>
        </w:rPr>
        <w:t xml:space="preserve">patronizing a prostitute</w:t>
      </w:r>
      <w:r>
        <w:t>))</w:t>
      </w:r>
      <w:r>
        <w:rPr/>
        <w:t xml:space="preserve"> </w:t>
      </w:r>
      <w:r>
        <w:rPr>
          <w:u w:val="single"/>
        </w:rPr>
        <w:t xml:space="preserve">commercial sexual abuse</w:t>
      </w:r>
      <w:r>
        <w:rPr/>
        <w:t xml:space="preserve"> or commercial sexual abuse of a minor;</w:t>
      </w:r>
    </w:p>
    <w:p>
      <w:pPr>
        <w:spacing w:before="0" w:after="0" w:line="408" w:lineRule="exact"/>
        <w:ind w:left="0" w:right="0" w:firstLine="576"/>
        <w:jc w:val="left"/>
      </w:pPr>
      <w:r>
        <w:rPr/>
        <w:t xml:space="preserve">(b) Remain outside the geographical area, prescribed by the court, in which the person was arrested for violating RCW 9A.88.110 or 9.68A.100, unless such a requirement would interfere with the person's legitimate employment or residence or otherwise be infeasible; and</w:t>
      </w:r>
    </w:p>
    <w:p>
      <w:pPr>
        <w:spacing w:before="0" w:after="0" w:line="408" w:lineRule="exact"/>
        <w:ind w:left="0" w:right="0" w:firstLine="576"/>
        <w:jc w:val="left"/>
      </w:pPr>
      <w:r>
        <w:rPr/>
        <w:t xml:space="preserve">(c) Fulfill the terms of a program, if a first-time offender, designated by the sentencing court, designed to educate offenders about the negative costs of prostitution.</w:t>
      </w:r>
    </w:p>
    <w:p>
      <w:pPr>
        <w:spacing w:before="0" w:after="0" w:line="408" w:lineRule="exact"/>
        <w:ind w:left="0" w:right="0" w:firstLine="576"/>
        <w:jc w:val="left"/>
      </w:pPr>
      <w:r>
        <w:rPr/>
        <w:t xml:space="preserve">(2) This requirement is in addition to the penalties set forth in RCW 9A.88.110, 9A.88.120, and 9.68A.100.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140</w:t>
      </w:r>
      <w:r>
        <w:rPr/>
        <w:t xml:space="preserve"> and 2015 c 265 s 21 are each amended to read as follows:</w:t>
      </w:r>
    </w:p>
    <w:p>
      <w:pPr>
        <w:spacing w:before="0" w:after="0" w:line="408" w:lineRule="exact"/>
        <w:ind w:left="0" w:right="0" w:firstLine="576"/>
        <w:jc w:val="left"/>
      </w:pPr>
      <w:r>
        <w:rPr/>
        <w:t xml:space="preserve">(1)(a) Upon an arrest for a suspected violation of </w:t>
      </w:r>
      <w:r>
        <w:t>((</w:t>
      </w:r>
      <w:r>
        <w:rPr>
          <w:strike/>
        </w:rPr>
        <w:t xml:space="preserve">patronizing a prostitute</w:t>
      </w:r>
      <w:r>
        <w:t>))</w:t>
      </w:r>
      <w:r>
        <w:rPr/>
        <w:t xml:space="preserve"> </w:t>
      </w:r>
      <w:r>
        <w:rPr>
          <w:u w:val="single"/>
        </w:rPr>
        <w:t xml:space="preserve">commercial sexual abuse</w:t>
      </w:r>
      <w:r>
        <w:rPr/>
        <w:t xml:space="preserve">, promoting prostitution in the first degree, promoting prostitution in the second degree, promoting travel for prostitution, the arresting law enforcement officer may impound the person's vehicle if (i) the motor vehicle was used in the commission of the crime; (ii) the person arrested is the owner of the vehicle or the vehicle is a rental car as defined in RCW 46.04.465; and (iii) either (A) the person arrested has previously been convicted of one of the offenses listed in this subsection or (B) the offense was committed within an area designated under (b) of this subsection.</w:t>
      </w:r>
    </w:p>
    <w:p>
      <w:pPr>
        <w:spacing w:before="0" w:after="0" w:line="408" w:lineRule="exact"/>
        <w:ind w:left="0" w:right="0" w:firstLine="576"/>
        <w:jc w:val="left"/>
      </w:pPr>
      <w:r>
        <w:rPr/>
        <w:t xml:space="preserve">(b) A local governing authority may designate areas within which vehicles are subject to impoundment under this section regardless of whether the person arrested has previously been convicted of any of the offenses listed in (a) of this subsection.</w:t>
      </w:r>
    </w:p>
    <w:p>
      <w:pPr>
        <w:spacing w:before="0" w:after="0" w:line="408" w:lineRule="exact"/>
        <w:ind w:left="0" w:right="0" w:firstLine="576"/>
        <w:jc w:val="left"/>
      </w:pPr>
      <w:r>
        <w:rPr/>
        <w:t xml:space="preserve">(i) The designation must be based on evidence indicating that the area has a disproportionately higher number of arrests for the offenses listed in (a) of this subsection as compared to other areas within the same jurisdiction.</w:t>
      </w:r>
    </w:p>
    <w:p>
      <w:pPr>
        <w:spacing w:before="0" w:after="0" w:line="408" w:lineRule="exact"/>
        <w:ind w:left="0" w:right="0" w:firstLine="576"/>
        <w:jc w:val="left"/>
      </w:pPr>
      <w:r>
        <w:rPr/>
        <w:t xml:space="preserve">(ii) The local governing authority shall post signs at the boundaries of the designated area to indicate that the area has been designated under this subsection.</w:t>
      </w:r>
    </w:p>
    <w:p>
      <w:pPr>
        <w:spacing w:before="0" w:after="0" w:line="408" w:lineRule="exact"/>
        <w:ind w:left="0" w:right="0" w:firstLine="576"/>
        <w:jc w:val="left"/>
      </w:pPr>
      <w:r>
        <w:rPr/>
        <w:t xml:space="preserve">(2) Upon an arrest for a suspected violation of commercial sexual abuse of a minor, promoting commercial sexual abuse of a minor, or promoting travel for commercial sexual abuse of a minor, the arresting law enforcement officer shall impound the person's vehicle if (a) the motor vehicle was used in the commission of the crime; and (b) the person arrested is the owner of the vehicle or the vehicle is a rental car as defined in RCW 46.04.465.</w:t>
      </w:r>
    </w:p>
    <w:p>
      <w:pPr>
        <w:spacing w:before="0" w:after="0" w:line="408" w:lineRule="exact"/>
        <w:ind w:left="0" w:right="0" w:firstLine="576"/>
        <w:jc w:val="left"/>
      </w:pPr>
      <w:r>
        <w:rPr/>
        <w:t xml:space="preserve">(3) Impoundments performed under this section shall be in accordance with chapter 46.55 RCW and the impoundment order must clearly state "prostitution hold."</w:t>
      </w:r>
    </w:p>
    <w:p>
      <w:pPr>
        <w:spacing w:before="0" w:after="0" w:line="408" w:lineRule="exact"/>
        <w:ind w:left="0" w:right="0" w:firstLine="576"/>
        <w:jc w:val="left"/>
      </w:pPr>
      <w:r>
        <w:rPr/>
        <w:t xml:space="preserve">(4)(a) Prior to redeeming the impounded vehicle, and in addition to all applicable impoundment, towing, and storage fees paid to the towing company under chapter 46.55 RCW, an adult owner of an impounded vehicle must pay a fine to the impounding agency. The fine shall be five hundred dollars for the offenses specified in subsection (1) of this section, or two thousand five hundred dollars for the offenses specified in subsection (2) of this section.</w:t>
      </w:r>
    </w:p>
    <w:p>
      <w:pPr>
        <w:spacing w:before="0" w:after="0" w:line="408" w:lineRule="exact"/>
        <w:ind w:left="0" w:right="0" w:firstLine="576"/>
        <w:jc w:val="left"/>
      </w:pPr>
      <w:r>
        <w:rPr/>
        <w:t xml:space="preserve">(b) Upon receipt of the fine paid under (a) of this subsection, the impounding agency shall issue a written receipt to the owner of the impounded vehicle.</w:t>
      </w:r>
    </w:p>
    <w:p>
      <w:pPr>
        <w:spacing w:before="0" w:after="0" w:line="408" w:lineRule="exact"/>
        <w:ind w:left="0" w:right="0" w:firstLine="576"/>
        <w:jc w:val="left"/>
      </w:pPr>
      <w:r>
        <w:rPr/>
        <w:t xml:space="preserve">(c) Fines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fines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fifty percent of the revenue from fines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Two percent of the revenue from fines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(iii) Revenues from these fees are not subject to the distribution requirements under RCW 3.50.100, 3.62.020, 3.62.040, 10.82.070, or 35.20.220.</w:t>
      </w:r>
    </w:p>
    <w:p>
      <w:pPr>
        <w:spacing w:before="0" w:after="0" w:line="408" w:lineRule="exact"/>
        <w:ind w:left="0" w:right="0" w:firstLine="576"/>
        <w:jc w:val="left"/>
      </w:pPr>
      <w:r>
        <w:rPr/>
        <w:t xml:space="preserve">(5)(a) In order to redeem a vehicle impounded under this section, the owner must provide the towing company with the written receipt issued under subsection (4)(b) of this section.</w:t>
      </w:r>
    </w:p>
    <w:p>
      <w:pPr>
        <w:spacing w:before="0" w:after="0" w:line="408" w:lineRule="exact"/>
        <w:ind w:left="0" w:right="0" w:firstLine="576"/>
        <w:jc w:val="left"/>
      </w:pPr>
      <w:r>
        <w:rPr/>
        <w:t xml:space="preserve">(b) The written receipt issued under subsection (4)(b) of this section authorizes the towing company to release the impounded vehicle upon payment of all impoundment, towing, and storage fees.</w:t>
      </w:r>
    </w:p>
    <w:p>
      <w:pPr>
        <w:spacing w:before="0" w:after="0" w:line="408" w:lineRule="exact"/>
        <w:ind w:left="0" w:right="0" w:firstLine="576"/>
        <w:jc w:val="left"/>
      </w:pPr>
      <w:r>
        <w:rPr/>
        <w:t xml:space="preserve">(c) A towing company that relies on a forged receipt to release a vehicle impounded under this section is not liable to the impounding authority for any unpaid fine under subsection (4)(a) of this section.</w:t>
      </w:r>
    </w:p>
    <w:p>
      <w:pPr>
        <w:spacing w:before="0" w:after="0" w:line="408" w:lineRule="exact"/>
        <w:ind w:left="0" w:right="0" w:firstLine="576"/>
        <w:jc w:val="left"/>
      </w:pPr>
      <w:r>
        <w:rPr/>
        <w:t xml:space="preserve">(6)(a) In any proceeding under chapter 46.55 RCW to contest the validity of an impoundment under this section where the claimant substantially prevails, the claimant is entitled to a full refund of the impoundment, towing, and storage fees paid under chapter 46.55 RCW and the five hundred dollar fine paid under subsection (4) of this section.</w:t>
      </w:r>
    </w:p>
    <w:p>
      <w:pPr>
        <w:spacing w:before="0" w:after="0" w:line="408" w:lineRule="exact"/>
        <w:ind w:left="0" w:right="0" w:firstLine="576"/>
        <w:jc w:val="left"/>
      </w:pPr>
      <w:r>
        <w:rPr/>
        <w:t xml:space="preserve">(b) If the person is found not guilty at trial for a crime listed under subsection (1) of this section, the person is entitled to a full refund of the impoundment, towing, and storage fees paid under chapter 46.55 RCW and the fine paid under subsection (4) of this section.</w:t>
      </w:r>
    </w:p>
    <w:p>
      <w:pPr>
        <w:spacing w:before="0" w:after="0" w:line="408" w:lineRule="exact"/>
        <w:ind w:left="0" w:right="0" w:firstLine="576"/>
        <w:jc w:val="left"/>
      </w:pPr>
      <w:r>
        <w:rPr/>
        <w:t xml:space="preserve">(c) All refunds made under this section shall be paid by the impounding agency.</w:t>
      </w:r>
    </w:p>
    <w:p>
      <w:pPr>
        <w:spacing w:before="0" w:after="0" w:line="408" w:lineRule="exact"/>
        <w:ind w:left="0" w:right="0" w:firstLine="576"/>
        <w:jc w:val="left"/>
      </w:pPr>
      <w:r>
        <w:rPr/>
        <w:t xml:space="preserve">(d) Prior to receiving any refund under this section, the claimant must provide proof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2017 c 272 s 4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(RCW 9A.44.130 for persons convicted on or before June 10, 2010, and RCW 9A.44.132 for persons convicted after June 10, 2010);</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w:t>
      </w:r>
      <w:r>
        <w:t>((</w:t>
      </w:r>
      <w:r>
        <w:rPr>
          <w:strike/>
        </w:rPr>
        <w:t xml:space="preserve">Patronizing a prostitute</w:t>
      </w:r>
      <w:r>
        <w:t>))</w:t>
      </w:r>
      <w:r>
        <w:rPr/>
        <w:t xml:space="preserve"> </w:t>
      </w:r>
      <w:r>
        <w:rPr>
          <w:u w:val="single"/>
        </w:rPr>
        <w:t xml:space="preserve">Commercial sexual abuse</w:t>
      </w:r>
      <w:r>
        <w:rPr/>
        <w:t xml:space="preserv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80" w:after="0" w:line="408" w:lineRule="exact"/>
      </w:pPr>
      <w:r>
        <w:rPr>
          <w:b/>
          <w:u w:val="single"/>
        </w:rPr>
        <w:t xml:space="preserve">SHB 2360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1 of the title, after "Relating to" strike the remainder of the title and insert "commercial sexual abuse; amending RCW 9A.88.110, 9A.88.085, 9A.88.130, 9A.88.140, and 43.43.754; and prescribing penalties."</w:t>
      </w:r>
    </w:p>
    <w:p>
      <w:pPr>
        <w:spacing w:before="0" w:after="0" w:line="408" w:lineRule="exact"/>
        <w:ind w:left="0" w:right="0" w:firstLine="576"/>
        <w:jc w:val="left"/>
      </w:pPr>
      <w:r>
        <w:rPr>
          <w:u w:val="single"/>
        </w:rPr>
        <w:t xml:space="preserve">EFFECT:</w:t>
      </w:r>
      <w:r>
        <w:rPr/>
        <w:t xml:space="preserve"> (1) Renames the crime known under current law as "patronizing a prostitute" and proposed by SHB 2360 to be named "sexual exploitation" to have the new name "commercial sexual abuse."</w:t>
      </w:r>
    </w:p>
    <w:p>
      <w:pPr>
        <w:spacing w:before="0" w:after="0" w:line="408" w:lineRule="exact"/>
        <w:ind w:left="0" w:right="0" w:firstLine="576"/>
        <w:jc w:val="left"/>
      </w:pPr>
      <w:r>
        <w:rPr/>
        <w:t xml:space="preserve">(2) Makes the crime's name follow the naming convention for "commercial sexual abuse of a minor" as provided in RCW 9.68A.100 and corrects references as needed.</w:t>
      </w:r>
    </w:p>
    <w:p>
      <w:pPr>
        <w:spacing w:before="0" w:after="0" w:line="408" w:lineRule="exact"/>
        <w:ind w:left="0" w:right="0" w:firstLine="576"/>
        <w:jc w:val="left"/>
      </w:pPr>
      <w:r>
        <w:rPr/>
        <w:t xml:space="preserve">(3) Allows a prosecutor to charge a crime as a violation of RCW 9A.88.110(4) for a first offense and RCW 9A.88.110(5) for a second or subsequent offense.</w:t>
      </w:r>
    </w:p>
    <w:p>
      <w:pPr>
        <w:spacing w:before="0" w:after="0" w:line="408" w:lineRule="exact"/>
        <w:ind w:left="0" w:right="0" w:firstLine="576"/>
        <w:jc w:val="left"/>
      </w:pPr>
      <w:r>
        <w:rPr/>
        <w:t xml:space="preserve">(4) Specifies that the crime can be committed when the perpetrator provides or agrees to provide anything of value rather than being limited to providing or agreeing to provide a fee in exchange for engaging in sexual conduct.</w:t>
      </w:r>
    </w:p>
    <w:p>
      <w:pPr>
        <w:spacing w:before="0" w:after="0" w:line="408" w:lineRule="exact"/>
        <w:ind w:left="0" w:right="0" w:firstLine="576"/>
        <w:jc w:val="left"/>
      </w:pPr>
      <w:r>
        <w:rPr/>
        <w:t xml:space="preserve">(5) Changes the title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ccfd4fe4ae448f" /></Relationships>
</file>