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48f2ed1c94f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2957.E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S5886.1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2957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WITHDRAWN 03/02/2018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For marine finfish aquaculture, the facility operator must immediately deploy the most current meter monitoring and recording technology at all facilities in the state."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net pen operators to deploy current meter monitoring and recording technology at all facilities.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5faf4310748ec" /></Relationships>
</file>