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A1F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1E09">
            <w:t>5086-S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1E0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1E09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1E09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1E09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1F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1E09">
            <w:rPr>
              <w:b/>
              <w:u w:val="single"/>
            </w:rPr>
            <w:t>SSB 5086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61E09" w:rsidR="00461E0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</w:t>
          </w:r>
        </w:sdtContent>
      </w:sdt>
    </w:p>
    <w:p w:rsidR="00DF5D0E" w:rsidP="00605C39" w:rsidRDefault="00AA1F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1E09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1E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03/30/2017</w:t>
          </w:r>
        </w:p>
      </w:sdtContent>
    </w:sdt>
    <w:p w:rsidR="00461E09" w:rsidP="00C8108C" w:rsidRDefault="00DE256E">
      <w:pPr>
        <w:pStyle w:val="Page"/>
      </w:pPr>
      <w:bookmarkStart w:name="StartOfAmendmentBody" w:id="0"/>
      <w:bookmarkEnd w:id="0"/>
      <w:permStart w:edGrp="everyone" w:id="1554934523"/>
      <w:r>
        <w:tab/>
      </w:r>
      <w:r w:rsidR="00461E09">
        <w:t xml:space="preserve">On page </w:t>
      </w:r>
      <w:r w:rsidR="00AA1FD4">
        <w:t>19, line 18, strike "and"</w:t>
      </w:r>
    </w:p>
    <w:p w:rsidRPr="00AA1FD4" w:rsidR="00AA1FD4" w:rsidP="00AA1FD4" w:rsidRDefault="00AA1FD4">
      <w:pPr>
        <w:pStyle w:val="RCWSLText"/>
      </w:pPr>
      <w:r>
        <w:tab/>
        <w:t xml:space="preserve">On page 19, line 20, after "infrastructure" insert "; and (vii) </w:t>
      </w:r>
      <w:bookmarkStart w:name="_GoBack" w:id="1"/>
      <w:bookmarkEnd w:id="1"/>
      <w:r>
        <w:t>rail electrification (solutionary rail project) in consultation with Washington State University"</w:t>
      </w:r>
    </w:p>
    <w:permEnd w:id="1554934523"/>
    <w:p w:rsidR="00ED2EEB" w:rsidP="00461E0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48065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1E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A1FD4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AA1FD4">
                  <w:t>Expands the purposes for use of the VW settlement funding to include rail electrification (solutionary rail project).</w:t>
                </w:r>
              </w:p>
              <w:p w:rsidR="00AA1FD4" w:rsidP="00461E09" w:rsidRDefault="00AA1F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AA1FD4" w:rsidP="00AA1FD4" w:rsidRDefault="00AA1FD4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AA1FD4">
                  <w:rPr>
                    <w:u w:val="single"/>
                  </w:rPr>
                  <w:t>FISCAL EFFECT:</w:t>
                </w:r>
                <w:r>
                  <w:t xml:space="preserve"> none</w:t>
                </w:r>
              </w:p>
              <w:p w:rsidRPr="007D1589" w:rsidR="001B4E53" w:rsidP="00461E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4806557"/>
    </w:tbl>
    <w:p w:rsidR="00DF5D0E" w:rsidP="00461E09" w:rsidRDefault="00DF5D0E">
      <w:pPr>
        <w:pStyle w:val="BillEnd"/>
        <w:suppressLineNumbers/>
      </w:pPr>
    </w:p>
    <w:p w:rsidR="00DF5D0E" w:rsidP="00461E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1E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09" w:rsidRDefault="00461E09" w:rsidP="00DF5D0E">
      <w:r>
        <w:separator/>
      </w:r>
    </w:p>
  </w:endnote>
  <w:endnote w:type="continuationSeparator" w:id="0">
    <w:p w:rsidR="00461E09" w:rsidRDefault="00461E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A1FD4">
        <w:t>5086-S AMS HASE RAMS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61E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A1FD4">
        <w:t>5086-S AMS HASE RAMS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A1FD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09" w:rsidRDefault="00461E09" w:rsidP="00DF5D0E">
      <w:r>
        <w:separator/>
      </w:r>
    </w:p>
  </w:footnote>
  <w:footnote w:type="continuationSeparator" w:id="0">
    <w:p w:rsidR="00461E09" w:rsidRDefault="00461E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1E0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FD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7C1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7F9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5086-S</BillDocName>
  <AmendType>AMS</AmendType>
  <SponsorAcronym>HASE</SponsorAcronym>
  <DrafterAcronym>RAMS</DrafterAcronym>
  <DraftNumber>020</DraftNumber>
  <ReferenceNumber>SSB 5086</ReferenceNumber>
  <Floor>S AMD</Floor>
  <AmendmentNumber> 173</AmendmentNumber>
  <Sponsors>By Senator Hasegawa</Sponsors>
  <FloorAction>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102</Words>
  <Characters>377</Characters>
  <Application>Microsoft Office Word</Application>
  <DocSecurity>8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5086-S AMS HASE RAMS 020</dc:title>
  <dc:creator>Richard Ramsey</dc:creator>
  <cp:lastModifiedBy>Ramsey, Richard</cp:lastModifiedBy>
  <cp:revision>2</cp:revision>
  <cp:lastPrinted>2017-03-30T14:32:00Z</cp:lastPrinted>
  <dcterms:created xsi:type="dcterms:W3CDTF">2017-03-30T14:28:00Z</dcterms:created>
  <dcterms:modified xsi:type="dcterms:W3CDTF">2017-03-30T14:35:00Z</dcterms:modified>
</cp:coreProperties>
</file>