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a498f56b94d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5254-S2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FAIN</w:t>
        </w:r>
      </w:r>
      <w:r>
        <w:rPr>
          <w:b/>
        </w:rPr>
        <w:t xml:space="preserve"> </w:t>
        <w:r>
          <w:rPr/>
          <w:t xml:space="preserve">S2485.1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5254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Fain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24, line 29, strike all of sections 10 through 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5254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Fain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 of the title, strike "adding a new chapter to Title 84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sections creating a 10-year property tax exemption program to preserve affordable housing.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eaddc76934b7e" /></Relationships>
</file>