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f29331b97459a" /></Relationships>
</file>

<file path=word/document.xml><?xml version="1.0" encoding="utf-8"?>
<w:document xmlns:w="http://schemas.openxmlformats.org/wordprocessingml/2006/main">
  <w:body>
    <w:p>
      <w:r>
        <w:rPr>
          <w:b/>
        </w:rPr>
        <w:r>
          <w:rPr/>
          <w:t xml:space="preserve">5293-S</w:t>
        </w:r>
      </w:r>
      <w:r>
        <w:rPr>
          <w:b/>
        </w:rPr>
        <w:t xml:space="preserve"> </w:t>
        <w:t xml:space="preserve">AMS</w:t>
      </w:r>
      <w:r>
        <w:rPr>
          <w:b/>
        </w:rPr>
        <w:t xml:space="preserve"> </w:t>
        <w:r>
          <w:rPr/>
          <w:t xml:space="preserve">DARN</w:t>
        </w:r>
      </w:r>
      <w:r>
        <w:rPr>
          <w:b/>
        </w:rPr>
        <w:t xml:space="preserve"> </w:t>
        <w:r>
          <w:rPr/>
          <w:t xml:space="preserve">S1763.1</w:t>
        </w:r>
      </w:r>
      <w:r>
        <w:rPr>
          <w:b/>
        </w:rPr>
        <w:t xml:space="preserve"> - NOT FOR FLOOR USE</w:t>
      </w:r>
    </w:p>
    <w:p>
      <w:pPr>
        <w:ind w:left="0" w:right="0" w:firstLine="576"/>
      </w:pPr>
    </w:p>
    <w:p>
      <w:pPr>
        <w:spacing w:before="480" w:after="0" w:line="408" w:lineRule="exact"/>
      </w:pPr>
      <w:r>
        <w:rPr>
          <w:b/>
          <w:u w:val="single"/>
        </w:rPr>
        <w:t xml:space="preserve">SSB 5293</w:t>
      </w:r>
      <w:r>
        <w:t xml:space="preserve"> -</w:t>
      </w:r>
      <w:r>
        <w:t xml:space="preserve"> </w:t>
        <w:t xml:space="preserve">S AMD</w:t>
      </w:r>
      <w:r>
        <w:t xml:space="preserve"> </w:t>
      </w:r>
      <w:r>
        <w:rPr>
          <w:b/>
        </w:rPr>
        <w:t xml:space="preserve">33</w:t>
      </w:r>
    </w:p>
    <w:p>
      <w:pPr>
        <w:spacing w:before="0" w:after="0" w:line="408" w:lineRule="exact"/>
        <w:ind w:left="0" w:right="0" w:firstLine="576"/>
        <w:jc w:val="left"/>
      </w:pPr>
      <w:r>
        <w:rPr/>
        <w:t xml:space="preserve">By Senator Darneille</w:t>
      </w:r>
    </w:p>
    <w:p>
      <w:pPr>
        <w:jc w:val="right"/>
      </w:pPr>
      <w:r>
        <w:rPr>
          <w:b/>
        </w:rPr>
        <w:t xml:space="preserve">ADOPTED 03/01/2017</w:t>
      </w:r>
    </w:p>
    <w:p>
      <w:pPr>
        <w:spacing w:before="0" w:after="0" w:line="408" w:lineRule="exact"/>
        <w:ind w:left="0" w:right="0" w:firstLine="576"/>
        <w:jc w:val="left"/>
      </w:pPr>
      <w:r>
        <w:rPr/>
        <w:t xml:space="preserve">On page 8, after line 22,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p>
    <w:p>
      <w:pPr>
        <w:spacing w:before="0" w:after="0" w:line="408" w:lineRule="exact"/>
        <w:ind w:left="0" w:right="0" w:firstLine="576"/>
        <w:jc w:val="left"/>
      </w:pPr>
      <w:r>
        <w:rPr/>
        <w:t xml:space="preserve">(2) The reports under subsection (1) of this section shall include: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t xml:space="preserve">(c) The number of enrolled students with ten or more unexcused absences in a school year or five or more unexcused absences in a month during a school year;</w:t>
      </w:r>
    </w:p>
    <w:p>
      <w:pPr>
        <w:spacing w:before="0" w:after="0" w:line="408" w:lineRule="exact"/>
        <w:ind w:left="0" w:right="0" w:firstLine="576"/>
        <w:jc w:val="left"/>
      </w:pPr>
      <w:r>
        <w:rPr/>
        <w:t xml:space="preserve">(d)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w:t>
      </w:r>
      <w:r>
        <w:t>((</w:t>
      </w:r>
      <w:r>
        <w:rPr>
          <w:strike/>
        </w:rPr>
        <w:t xml:space="preserve">and</w:t>
      </w:r>
      <w:r>
        <w:t>))</w:t>
      </w:r>
    </w:p>
    <w:p>
      <w:pPr>
        <w:spacing w:before="0" w:after="0" w:line="408" w:lineRule="exact"/>
        <w:ind w:left="0" w:right="0" w:firstLine="576"/>
        <w:jc w:val="left"/>
      </w:pPr>
      <w:r>
        <w:rPr/>
        <w:t xml:space="preserve">(e) The number of petitions filed by a school district with the juvenile court</w:t>
      </w:r>
      <w:r>
        <w:rPr>
          <w:u w:val="single"/>
        </w:rPr>
        <w:t xml:space="preserve">; and</w:t>
      </w:r>
    </w:p>
    <w:p>
      <w:pPr>
        <w:spacing w:before="0" w:after="0" w:line="408" w:lineRule="exact"/>
        <w:ind w:left="0" w:right="0" w:firstLine="576"/>
        <w:jc w:val="left"/>
      </w:pPr>
      <w:r>
        <w:rPr>
          <w:u w:val="single"/>
        </w:rPr>
        <w:t xml:space="preserve">(f) Each instance of imposition of detention for failure to comply with a court order under RCW 28A.225.090, with a statement of the reasons for each instance of detention</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superintendent of public instruction shall collect these reports from all school districts and prepare an annual report for each school year to be submitted to the legislature no later than December 15th of each year."</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SSB 5293</w:t>
      </w:r>
      <w:r>
        <w:t xml:space="preserve"> -</w:t>
      </w:r>
      <w:r>
        <w:t xml:space="preserve"> </w:t>
        <w:t xml:space="preserve">S AMD</w:t>
      </w:r>
      <w:r>
        <w:t xml:space="preserve"> </w:t>
      </w:r>
      <w:r>
        <w:rPr>
          <w:b/>
        </w:rPr>
        <w:t xml:space="preserve">33</w:t>
      </w:r>
    </w:p>
    <w:p>
      <w:pPr>
        <w:spacing w:before="0" w:after="0" w:line="408" w:lineRule="exact"/>
        <w:ind w:left="0" w:right="0" w:firstLine="576"/>
        <w:jc w:val="left"/>
      </w:pPr>
      <w:r>
        <w:rPr/>
        <w:t xml:space="preserve">By Senator Darneille</w:t>
      </w:r>
    </w:p>
    <w:p>
      <w:pPr>
        <w:jc w:val="right"/>
      </w:pPr>
      <w:r>
        <w:rPr>
          <w:b/>
        </w:rPr>
        <w:t xml:space="preserve">ADOPTED 03/01/2017</w:t>
      </w:r>
    </w:p>
    <w:p>
      <w:pPr>
        <w:spacing w:before="0" w:after="0" w:line="408" w:lineRule="exact"/>
        <w:ind w:left="0" w:right="0" w:firstLine="576"/>
        <w:jc w:val="left"/>
      </w:pPr>
      <w:r>
        <w:rPr/>
        <w:t xml:space="preserve">On page 1, line 3 of the title, after "28A.225.026," strike "and 28A.225.090" and insert "28A.225.090, and 28A.225.151"</w:t>
      </w:r>
    </w:p>
    <w:p>
      <w:pPr>
        <w:spacing w:before="0" w:after="0" w:line="408" w:lineRule="exact"/>
        <w:ind w:left="0" w:right="0" w:firstLine="576"/>
        <w:jc w:val="left"/>
      </w:pPr>
      <w:r>
        <w:rPr>
          <w:u w:val="single"/>
        </w:rPr>
        <w:t xml:space="preserve">EFFECT:</w:t>
      </w:r>
      <w:r>
        <w:rPr/>
        <w:t xml:space="preserve"> Requires school districts to document each instance of imposition of detention for failure to comply with a truancy order and the reasons and report the data annually to the OSPI.</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c9e856e9646ad" /></Relationships>
</file>