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0a15e5bd848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S1194.1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5607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NOT ADOPTED 02/01/2017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67, line 35, strike all of subsection (7)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"Classroom teacher" </w:t>
      </w:r>
      <w:r>
        <w:rPr>
          <w:u w:val="single"/>
        </w:rPr>
        <w:t xml:space="preserve">generally</w:t>
      </w:r>
      <w:r>
        <w:rPr/>
        <w:t xml:space="preserve"> means a person who holds a </w:t>
      </w:r>
      <w:r>
        <w:t>((</w:t>
      </w:r>
      <w:r>
        <w:rPr>
          <w:strike/>
        </w:rPr>
        <w:t xml:space="preserve">professional education certificate and</w:t>
      </w:r>
      <w:r>
        <w:t>))</w:t>
      </w:r>
      <w:r>
        <w:rPr/>
        <w:t xml:space="preserve"> </w:t>
      </w:r>
      <w:r>
        <w:rPr>
          <w:u w:val="single"/>
        </w:rPr>
        <w:t xml:space="preserve">certificate as authorized by the Washington professional educator standards board,</w:t>
      </w:r>
      <w:r>
        <w:rPr/>
        <w:t xml:space="preserve"> is employed in a position for which such certificate is required</w:t>
      </w:r>
      <w:r>
        <w:rPr>
          <w:u w:val="single"/>
        </w:rPr>
        <w:t xml:space="preserve">, and</w:t>
      </w:r>
      <w:r>
        <w:rPr/>
        <w:t xml:space="preserve"> whose primary duty is the daily educational instruction of students. In exceptional cases, people of unusual competence but without certification may teach students so long as a certificated person exercises general supervision, but the hiring of such classified employees shall not occur during a labor dispute, and such classified employees shall not be hired to replace certificated employees during a labor dispute."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68, line 37, strike all of section 803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5607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NOT ADOPTED 02/01/2017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7 of the title, strike "28A.410.025,"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allowing individuals without a teaching certificate to teach students as long as the individual passes a background check.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f172309c2454d" /></Relationships>
</file>