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ac459054b5423d" /></Relationships>
</file>

<file path=word/document.xml><?xml version="1.0" encoding="utf-8"?>
<w:document xmlns:w="http://schemas.openxmlformats.org/wordprocessingml/2006/main">
  <w:body>
    <w:p>
      <w:r>
        <w:rPr>
          <w:b/>
        </w:rPr>
        <w:r>
          <w:rPr/>
          <w:t xml:space="preserve">5726-S</w:t>
        </w:r>
      </w:r>
      <w:r>
        <w:rPr>
          <w:b/>
        </w:rPr>
        <w:t xml:space="preserve"> </w:t>
        <w:t xml:space="preserve">AMS</w:t>
      </w:r>
      <w:r>
        <w:rPr>
          <w:b/>
        </w:rPr>
        <w:t xml:space="preserve"> </w:t>
        <w:r>
          <w:rPr/>
          <w:t xml:space="preserve">ERIC</w:t>
        </w:r>
      </w:r>
      <w:r>
        <w:rPr>
          <w:b/>
        </w:rPr>
        <w:t xml:space="preserve"> </w:t>
        <w:r>
          <w:rPr/>
          <w:t xml:space="preserve">S2064.1</w:t>
        </w:r>
      </w:r>
      <w:r>
        <w:rPr>
          <w:b/>
        </w:rPr>
        <w:t xml:space="preserve"> - NOT FOR FLOOR USE</w:t>
      </w:r>
    </w:p>
    <w:p>
      <w:pPr>
        <w:ind w:left="0" w:right="0" w:firstLine="576"/>
      </w:pPr>
    </w:p>
    <w:p>
      <w:pPr>
        <w:spacing w:before="480" w:after="0" w:line="408" w:lineRule="exact"/>
      </w:pPr>
      <w:r>
        <w:rPr>
          <w:b/>
          <w:u w:val="single"/>
        </w:rPr>
        <w:t xml:space="preserve">SSB 5726</w:t>
      </w:r>
      <w:r>
        <w:t xml:space="preserve"> -</w:t>
      </w:r>
      <w:r>
        <w:t xml:space="preserve"> </w:t>
        <w:t xml:space="preserve">S AMD</w:t>
      </w:r>
      <w:r>
        <w:t xml:space="preserve"> </w:t>
      </w:r>
      <w:r>
        <w:rPr>
          <w:b/>
        </w:rPr>
        <w:t xml:space="preserve">130</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270</w:t>
      </w:r>
      <w:r>
        <w:rPr/>
        <w:t xml:space="preserve"> and 1990 1st ex.s. c 11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28A.400.275 and 28A.400.280.</w:t>
      </w:r>
    </w:p>
    <w:p>
      <w:pPr>
        <w:spacing w:before="0" w:after="0" w:line="408" w:lineRule="exact"/>
        <w:ind w:left="0" w:right="0" w:firstLine="576"/>
        <w:jc w:val="left"/>
      </w:pPr>
      <w:r>
        <w:rPr/>
        <w:t xml:space="preserve">(1) "School district employee benefit plan" means the overall plan used by the district for distributing fringe benefit subsidies to employees, including the method of determining employee coverage </w:t>
      </w:r>
      <w:r>
        <w:t>((</w:t>
      </w:r>
      <w:r>
        <w:rPr>
          <w:strike/>
        </w:rPr>
        <w:t xml:space="preserve">and the amount of employer contributions</w:t>
      </w:r>
      <w:r>
        <w:t>))</w:t>
      </w:r>
      <w:r>
        <w:rPr/>
        <w:t xml:space="preserve">, as well as the characteristics of benefit providers and the specific benefits or coverage offered. It shall not include coverage offered to district employees for which there is no contribution from public funds.</w:t>
      </w:r>
    </w:p>
    <w:p>
      <w:pPr>
        <w:spacing w:before="0" w:after="0" w:line="408" w:lineRule="exact"/>
        <w:ind w:left="0" w:right="0" w:firstLine="576"/>
        <w:jc w:val="left"/>
      </w:pPr>
      <w:r>
        <w:rPr/>
        <w:t xml:space="preserve">(2) "Fringe benefit" does not include liability coverage, old-age survivors' insurance, workers' compensation, unemployment compensation, retirement benefits under the Washington state retirement system, or payment for unused leave for illness or injury under RCW 28A.400.210.</w:t>
      </w:r>
    </w:p>
    <w:p>
      <w:pPr>
        <w:spacing w:before="0" w:after="0" w:line="408" w:lineRule="exact"/>
        <w:ind w:left="0" w:right="0" w:firstLine="576"/>
        <w:jc w:val="left"/>
      </w:pPr>
      <w:r>
        <w:rPr/>
        <w:t xml:space="preserve">(3) "Basic benefits" are determined through local bargaining and are limited to medical, dental, vision, group term life, and group long-term disability insurance coverage</w:t>
      </w:r>
      <w:r>
        <w:rPr>
          <w:u w:val="single"/>
        </w:rPr>
        <w:t xml:space="preserve">; however, the bargaining for basic benefits may not include the employee contributions</w:t>
      </w:r>
      <w:r>
        <w:rPr/>
        <w:t xml:space="preserve">.</w:t>
      </w:r>
    </w:p>
    <w:p>
      <w:pPr>
        <w:spacing w:before="0" w:after="0" w:line="408" w:lineRule="exact"/>
        <w:ind w:left="0" w:right="0" w:firstLine="576"/>
        <w:jc w:val="left"/>
      </w:pPr>
      <w:r>
        <w:rPr/>
        <w:t xml:space="preserve">(4) "Benefit providers" include insurers, third party claims administrators, direct providers of employee fringe benefits, health maintenance organizations, health care service contractors, and the Washington state health care authority or any plan offered by the authority.</w:t>
      </w:r>
    </w:p>
    <w:p>
      <w:pPr>
        <w:spacing w:before="0" w:after="0" w:line="408" w:lineRule="exact"/>
        <w:ind w:left="0" w:right="0" w:firstLine="576"/>
        <w:jc w:val="left"/>
      </w:pPr>
      <w:r>
        <w:rPr/>
        <w:t xml:space="preserve">(5) "Group term life insurance coverage" means term life insurance coverage provided for, at a minimum, all full-time employees in a bargaining unit or all full-time nonbargaining group employees.</w:t>
      </w:r>
    </w:p>
    <w:p>
      <w:pPr>
        <w:spacing w:before="0" w:after="0" w:line="408" w:lineRule="exact"/>
        <w:ind w:left="0" w:right="0" w:firstLine="576"/>
        <w:jc w:val="left"/>
      </w:pPr>
      <w:r>
        <w:rPr/>
        <w:t xml:space="preserve">(6) "Group long-term disability insurance coverage" means long-term disability insurance coverage provided for, at a minimum, all full-time employees in a bargaining unit or all full-time nonbargaining group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Funding provided in the omnibus appropriations act for basic benefits for school employees must be the same per employee amount as what is provided for basic benefits for other state employees.</w:t>
      </w:r>
    </w:p>
    <w:p>
      <w:pPr>
        <w:spacing w:before="0" w:after="0" w:line="408" w:lineRule="exact"/>
        <w:ind w:left="0" w:right="0" w:firstLine="576"/>
        <w:jc w:val="left"/>
      </w:pPr>
      <w:r>
        <w:rPr/>
        <w:t xml:space="preserve">(2) School districts are specifically prohibited from contributing any public funds to basic benefits for adjusting the funding levels, or purchasing supplemental or optional benefits, in excess of the dollar amount provided in the omnibus appropriations act.</w:t>
      </w:r>
    </w:p>
    <w:p>
      <w:pPr>
        <w:spacing w:before="0" w:after="0" w:line="408" w:lineRule="exact"/>
        <w:ind w:left="0" w:right="0" w:firstLine="576"/>
        <w:jc w:val="left"/>
      </w:pPr>
      <w:r>
        <w:rPr/>
        <w:t xml:space="preserve">(3) Individual employees may contribute their own money toward additional benefits if they would like to do so voluntarily.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2012 2nd sp.s. c 3 s 2 are each amended to read as follows:</w:t>
      </w:r>
    </w:p>
    <w:p>
      <w:pPr>
        <w:spacing w:before="0" w:after="0" w:line="408" w:lineRule="exact"/>
        <w:ind w:left="0" w:right="0" w:firstLine="576"/>
        <w:jc w:val="left"/>
      </w:pPr>
      <w:r>
        <w:rPr/>
        <w:t xml:space="preserve">(1) </w:t>
      </w:r>
      <w:r>
        <w:t>((</w:t>
      </w:r>
      <w:r>
        <w:rPr>
          <w:strike/>
        </w:rPr>
        <w:t xml:space="preserve">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strike/>
        </w:rPr>
        <w:t xml:space="preserve">(2) School districts may provide employer contributions after October 1, 1990, for optional benefit plans, in addition to basic benefits, only for employees included in pooling arrangements under this subsection. Optional benefits may include direct agreements as defined in chapter 48.150 RCW, but may not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strike/>
        </w:rPr>
        <w:t xml:space="preserve">(a) The school district pools benefit allocations among employees using a pooling arrangement that includes at least one employee bargaining unit and/or all nonbargaining group employees;</w:t>
      </w:r>
    </w:p>
    <w:p>
      <w:pPr>
        <w:spacing w:before="0" w:after="0" w:line="408" w:lineRule="exact"/>
        <w:ind w:left="0" w:right="0" w:firstLine="576"/>
        <w:jc w:val="left"/>
      </w:pPr>
      <w:r>
        <w:rPr>
          <w:strike/>
        </w:rPr>
        <w:t xml:space="preserve">(b) Each full-time employee included in the pooling arrangement is offered basic benefits, including coverage for dependents;</w:t>
      </w:r>
    </w:p>
    <w:p>
      <w:pPr>
        <w:spacing w:before="0" w:after="0" w:line="408" w:lineRule="exact"/>
        <w:ind w:left="0" w:right="0" w:firstLine="576"/>
        <w:jc w:val="left"/>
      </w:pPr>
      <w:r>
        <w:rPr>
          <w:strike/>
        </w:rPr>
        <w:t xml:space="preserve">(c) Each employee included in the pooling arrangement who elects medical benefit coverage pays a minimum premium charge subject to collective bargaining under chapter 41.59 or 41.56 RCW;</w:t>
      </w:r>
    </w:p>
    <w:p>
      <w:pPr>
        <w:spacing w:before="0" w:after="0" w:line="408" w:lineRule="exact"/>
        <w:ind w:left="0" w:right="0" w:firstLine="576"/>
        <w:jc w:val="left"/>
      </w:pPr>
      <w:r>
        <w:rPr>
          <w:strike/>
        </w:rPr>
        <w:t xml:space="preserve">(d) The employee premiums are structured to ensure employees selecting richer benefit plans pay the higher premium;</w:t>
      </w:r>
    </w:p>
    <w:p>
      <w:pPr>
        <w:spacing w:before="0" w:after="0" w:line="408" w:lineRule="exact"/>
        <w:ind w:left="0" w:right="0" w:firstLine="576"/>
        <w:jc w:val="left"/>
      </w:pPr>
      <w:r>
        <w:rPr>
          <w:strike/>
        </w:rPr>
        <w:t xml:space="preserve">(e) Each full-time employee included in the pooling arrangement,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rPr>
          <w:strike/>
        </w:rPr>
        <w:t xml:space="preserve">(f) For part-time employees included in the pooling arrangement, participation in optional benefit plans shall be governed by the same eligibility criteria and/or proration of employer contributions used for allocations for basic benefits.</w:t>
      </w:r>
      <w:r>
        <w:t>))</w:t>
      </w:r>
      <w:r>
        <w:rPr/>
        <w:t xml:space="preserve"> </w:t>
      </w:r>
      <w:r>
        <w:rPr>
          <w:u w:val="single"/>
        </w:rPr>
        <w:t xml:space="preserve">School districts are specifically prohibited from contributing any public funds to basic benefits for adjusting the funding levels, or purchasing supplemental or optional benefits, in excess of the dollar amount provided in the omnibus appropriations act. Individual employees may contribute their own money toward additional benefits if they would like to do so voluntarily.</w:t>
      </w:r>
    </w:p>
    <w:p>
      <w:pPr>
        <w:spacing w:before="0" w:after="0" w:line="408" w:lineRule="exact"/>
        <w:ind w:left="0" w:right="0" w:firstLine="576"/>
        <w:jc w:val="left"/>
      </w:pPr>
      <w:r>
        <w:rPr>
          <w:u w:val="single"/>
        </w:rPr>
        <w:t xml:space="preserve">(2)(a) School districts may organize regionally to purchase basic benefits best suited for their regions.</w:t>
      </w:r>
    </w:p>
    <w:p>
      <w:pPr>
        <w:spacing w:before="0" w:after="0" w:line="408" w:lineRule="exact"/>
        <w:ind w:left="0" w:right="0" w:firstLine="576"/>
        <w:jc w:val="left"/>
      </w:pPr>
      <w:r>
        <w:rPr>
          <w:u w:val="single"/>
        </w:rPr>
        <w:t xml:space="preserve">(b) School districts may use funds that are specifically provided for in the omnibus appropriations act for block grants to districts to purchase basic benefit plans that best fit the region.</w:t>
      </w:r>
    </w:p>
    <w:p>
      <w:pPr>
        <w:spacing w:before="0" w:after="0" w:line="408" w:lineRule="exact"/>
        <w:ind w:left="0" w:right="0" w:firstLine="576"/>
        <w:jc w:val="left"/>
      </w:pPr>
      <w:r>
        <w:rPr/>
        <w:t xml:space="preserve">(3) Savings accruing to school districts due to limitations on benefit options under this section shall be pooled and made available by the districts to reduce out-of-pocket premium expenses </w:t>
      </w:r>
      <w:r>
        <w:rPr>
          <w:u w:val="single"/>
        </w:rPr>
        <w:t xml:space="preserve">only</w:t>
      </w:r>
      <w:r>
        <w:rPr/>
        <w:t xml:space="preserve"> for employees needing basic coverage for dependents. School districts are not intended to divert state </w:t>
      </w:r>
      <w:r>
        <w:rPr>
          <w:u w:val="single"/>
        </w:rPr>
        <w:t xml:space="preserve">basic</w:t>
      </w:r>
      <w:r>
        <w:rPr/>
        <w:t xml:space="preserve"> benefit allocations for other purposes.</w:t>
      </w:r>
    </w:p>
    <w:p>
      <w:pPr>
        <w:spacing w:before="0" w:after="0" w:line="408" w:lineRule="exact"/>
        <w:ind w:left="0" w:right="0" w:firstLine="576"/>
        <w:jc w:val="left"/>
      </w:pPr>
      <w:r>
        <w:rPr>
          <w:u w:val="single"/>
        </w:rPr>
        <w:t xml:space="preserve">(4) The employee premiums must be structured so that (a) every employee pays a minimum of five percent of the monthly premium charge, and (b) employees selecting richer benefit plans pay a higher premium.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2012 2nd sp.s. c 3 s 3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liability, life, </w:t>
      </w:r>
      <w:r>
        <w:t>((</w:t>
      </w:r>
      <w:r>
        <w:rPr>
          <w:strike/>
        </w:rPr>
        <w:t xml:space="preserve">health, health care</w:t>
      </w:r>
      <w:r>
        <w:t>))</w:t>
      </w:r>
      <w:r>
        <w:rPr/>
        <w:t xml:space="preserve"> </w:t>
      </w:r>
      <w:r>
        <w:rPr>
          <w:u w:val="single"/>
        </w:rPr>
        <w:t xml:space="preserve">medical, dental, vision</w:t>
      </w:r>
      <w:r>
        <w:rPr/>
        <w:t xml:space="preserv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Such coverage may be provided by contracts or agreements with private carriers, with the state health care authority after July 1, 1990, pursuant to the approval of the authority administrator, or through self-insurance or self-funding pursuant to chapter 48.62 RCW, or in any other manner authorized by law</w:t>
      </w:r>
      <w:r>
        <w:rPr>
          <w:u w:val="single"/>
        </w:rPr>
        <w:t xml:space="preserve">, including regional purchasing agreements</w:t>
      </w:r>
      <w:r>
        <w:rPr/>
        <w:t xml:space="preserve">. Any direct agreement must comply with RCW 48.150.050.</w:t>
      </w:r>
    </w:p>
    <w:p>
      <w:pPr>
        <w:spacing w:before="0" w:after="0" w:line="408" w:lineRule="exact"/>
        <w:ind w:left="0" w:right="0" w:firstLine="576"/>
        <w:jc w:val="left"/>
      </w:pPr>
      <w:r>
        <w:rPr/>
        <w:t xml:space="preserve">(2)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w:t>
      </w:r>
      <w:r>
        <w:t>((</w:t>
      </w:r>
      <w:r>
        <w:rPr>
          <w:strike/>
        </w:rPr>
        <w:t xml:space="preserve">health, health care</w:t>
      </w:r>
      <w:r>
        <w:t>))</w:t>
      </w:r>
      <w:r>
        <w:rPr/>
        <w:t xml:space="preserve"> </w:t>
      </w:r>
      <w:r>
        <w:rPr>
          <w:u w:val="single"/>
        </w:rPr>
        <w:t xml:space="preserve">medical, dental, vision</w:t>
      </w:r>
      <w:r>
        <w:rPr/>
        <w:t xml:space="preserv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 School districts offering medical, vision, and dental benefits shall:</w:t>
      </w:r>
    </w:p>
    <w:p>
      <w:pPr>
        <w:spacing w:before="0" w:after="0" w:line="408" w:lineRule="exact"/>
        <w:ind w:left="0" w:right="0" w:firstLine="576"/>
        <w:jc w:val="left"/>
      </w:pPr>
      <w:r>
        <w:rPr/>
        <w:t xml:space="preserve">(a)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(b) </w:t>
      </w:r>
      <w:r>
        <w:t>((</w:t>
      </w:r>
      <w:r>
        <w:rPr>
          <w:strike/>
        </w:rPr>
        <w:t xml:space="preserve">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strike/>
        </w:rPr>
        <w:t xml:space="preserve">(c)</w:t>
      </w:r>
      <w:r>
        <w:t>))</w:t>
      </w:r>
      <w:r>
        <w:rPr/>
        <w:t xml:space="preserve">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(6)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(7)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(8) All contracts or agreements for insurance or protection described in this section shall be in compliance with chapter 3, Laws of 2012 2nd sp. sess.</w:t>
      </w:r>
    </w:p>
    <w:p>
      <w:pPr>
        <w:spacing w:before="0" w:after="0" w:line="408" w:lineRule="exact"/>
        <w:ind w:left="0" w:right="0" w:firstLine="576"/>
        <w:jc w:val="left"/>
      </w:pPr>
      <w:r>
        <w:rPr/>
        <w:t xml:space="preserve">(9)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500</w:t>
      </w:r>
      <w:r>
        <w:rPr/>
        <w:t xml:space="preserve"> and 2010 c 235 s 802 are each amended to read as follows:</w:t>
      </w:r>
    </w:p>
    <w:p>
      <w:pPr>
        <w:spacing w:before="0" w:after="0" w:line="408" w:lineRule="exact"/>
        <w:ind w:left="0" w:right="0" w:firstLine="576"/>
        <w:jc w:val="left"/>
      </w:pPr>
      <w:r>
        <w:rPr/>
        <w:t xml:space="preserve">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 </w:t>
      </w:r>
      <w:r>
        <w:rPr>
          <w:u w:val="single"/>
        </w:rPr>
        <w:t xml:space="preserve">School districts are prohibited from bargaining additional public funding toward health care benefits, supplements, or add-on benefits in excess of the amounts provided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105</w:t>
      </w:r>
      <w:r>
        <w:rPr/>
        <w:t xml:space="preserve"> and 2010 c 235 s 803 are each amended to read as follows:</w:t>
      </w:r>
    </w:p>
    <w:p>
      <w:pPr>
        <w:spacing w:before="0" w:after="0" w:line="408" w:lineRule="exact"/>
        <w:ind w:left="0" w:right="0" w:firstLine="576"/>
        <w:jc w:val="left"/>
      </w:pPr>
      <w:r>
        <w:rPr/>
        <w:t xml:space="preserve">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 </w:t>
      </w:r>
      <w:r>
        <w:rPr>
          <w:u w:val="single"/>
        </w:rPr>
        <w:t xml:space="preserve">School districts are prohibited from bargaining additional public funding toward health care benefits, supplements, or add-on benefits in excess of the amounts provided in the omnibus appropriations act.</w:t>
      </w:r>
      <w:r>
        <w:rPr/>
        <w:t xml:space="preserve">"</w:t>
      </w:r>
    </w:p>
    <w:p>
      <w:pPr>
        <w:spacing w:before="480" w:after="0" w:line="408" w:lineRule="exact"/>
      </w:pPr>
      <w:r>
        <w:rPr>
          <w:b/>
          <w:u w:val="single"/>
        </w:rPr>
        <w:t xml:space="preserve">SSB 5726</w:t>
      </w:r>
      <w:r>
        <w:t xml:space="preserve"> -</w:t>
      </w:r>
      <w:r>
        <w:t xml:space="preserve"> </w:t>
        <w:t xml:space="preserve">S AMD</w:t>
      </w:r>
      <w:r>
        <w:t xml:space="preserve"> </w:t>
      </w:r>
      <w:r>
        <w:rPr>
          <w:b/>
        </w:rPr>
        <w:t xml:space="preserve">130</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1, line 1 of the title, after "benefits;" strike the remainder of the title and insert "amending RCW 28A.400.270, 28A.400.280, 28A.400.350, 41.56.500, and 41.59.105; and adding a new section to chapter 28A.400 RCW."</w:t>
      </w:r>
    </w:p>
    <w:p>
      <w:pPr>
        <w:spacing w:before="0" w:after="0" w:line="408" w:lineRule="exact"/>
        <w:ind w:left="0" w:right="0" w:firstLine="576"/>
        <w:jc w:val="left"/>
      </w:pPr>
      <w:r>
        <w:rPr>
          <w:u w:val="single"/>
        </w:rPr>
        <w:t xml:space="preserve">EFFECT:</w:t>
      </w:r>
      <w:r>
        <w:rPr/>
        <w:t xml:space="preserve"> Strikes the provisions of the underlying bill that require school employee benefits be provided by the Public Employees' Benefits Board. Makes the amount of the employee premiums for school employee health care not subject to bargaining. Requires that each employee pay at least 5 percent of the monthly premium. Prohibits districts from using pooled savings to offset employee premiums or to purchase supplemental benefits. Prohibits the bargaining of additional publicly funded supplemental benefits beyond what is funded in the budget. Allows employees to pay for the cost of supplemental benefits. Provides that school districts may purchase basic benefits regionally. Provides that school districts may use funds provided in a block grant in the budget to purchase regional plans. Removes a directive from current law that school districts must make progress toward benefit premiums where full family coverage costs no more than three times that of individual coverage.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ec8695597944f6" /></Relationships>
</file>