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901c110634cc3" /></Relationships>
</file>

<file path=word/document.xml><?xml version="1.0" encoding="utf-8"?>
<w:document xmlns:w="http://schemas.openxmlformats.org/wordprocessingml/2006/main">
  <w:body>
    <w:p>
      <w:r>
        <w:rPr>
          <w:b/>
        </w:rPr>
        <w:r>
          <w:rPr/>
          <w:t xml:space="preserve">5935-S2</w:t>
        </w:r>
      </w:r>
      <w:r>
        <w:rPr>
          <w:b/>
        </w:rPr>
        <w:t xml:space="preserve"> </w:t>
        <w:t xml:space="preserve">AMS</w:t>
      </w:r>
      <w:r>
        <w:t xml:space="preserve"> </w:t>
      </w:r>
      <w:r>
        <w:rPr>
          <w:b/>
        </w:rPr>
        <w:t xml:space="preserve">569</w:t>
      </w:r>
      <w:r>
        <w:rPr>
          <w:b/>
        </w:rPr>
        <w:t xml:space="preserve"> </w:t>
        <w:r>
          <w:rPr/>
          <w:t xml:space="preserve">ERIC</w:t>
        </w:r>
      </w:r>
      <w:r>
        <w:rPr>
          <w:b/>
        </w:rPr>
        <w:t xml:space="preserve"> </w:t>
        <w:r>
          <w:rPr/>
          <w:t xml:space="preserve">S5130.1</w:t>
        </w:r>
      </w:r>
      <w:r>
        <w:rPr>
          <w:b/>
        </w:rPr>
        <w:t xml:space="preserve"> - NOT FOR FLOOR USE</w:t>
      </w:r>
    </w:p>
    <w:p>
      <w:pPr>
        <w:ind w:left="0" w:right="0" w:firstLine="576"/>
      </w:pPr>
    </w:p>
    <w:p>
      <w:pPr>
        <w:spacing w:before="480" w:after="0" w:line="408" w:lineRule="exact"/>
      </w:pPr>
      <w:r>
        <w:rPr>
          <w:b/>
          <w:u w:val="single"/>
        </w:rPr>
        <w:t xml:space="preserve">2SSB 5935</w:t>
      </w:r>
      <w:r>
        <w:t xml:space="preserve"> -</w:t>
      </w:r>
      <w:r>
        <w:t xml:space="preserve"> </w:t>
        <w:t xml:space="preserve">S AMD TO S AMD (S-5126.1/18)</w:t>
      </w:r>
    </w:p>
    <w:p>
      <w:pPr>
        <w:spacing w:before="0" w:after="0" w:line="408" w:lineRule="exact"/>
        <w:ind w:left="0" w:right="0" w:firstLine="576"/>
        <w:jc w:val="left"/>
      </w:pPr>
      <w:r>
        <w:rPr/>
        <w:t xml:space="preserve">By Senator Ericksen</w:t>
      </w:r>
    </w:p>
    <w:p>
      <w:pPr>
        <w:jc w:val="right"/>
      </w:pPr>
      <w:r>
        <w:rPr>
          <w:b/>
        </w:rPr>
        <w:t xml:space="preserve">NOT ADOPTED 02/14/2018</w:t>
      </w:r>
    </w:p>
    <w:p>
      <w:pPr>
        <w:spacing w:before="0" w:after="0" w:line="408" w:lineRule="exact"/>
        <w:ind w:left="0" w:right="0" w:firstLine="576"/>
        <w:jc w:val="left"/>
      </w:pPr>
      <w:r>
        <w:rPr/>
        <w:t xml:space="preserve">Beginning on page 12, line 32 of the amendment, strike all of sections 12 through 15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rPr/>
        <w:t xml:space="preserve">(d) "Communications services" includes telecommunications services and information services and any combination thereof.</w:t>
      </w:r>
    </w:p>
    <w:p>
      <w:pPr>
        <w:spacing w:before="0" w:after="0" w:line="408" w:lineRule="exact"/>
        <w:ind w:left="0" w:right="0" w:firstLine="576"/>
        <w:jc w:val="left"/>
      </w:pPr>
      <w:r>
        <w:rPr/>
        <w:t xml:space="preserve">(e) "Incumbent local exchange carrier" has the same meaning as set forth in 47 U.S.C. Sec. 251(h).</w:t>
      </w:r>
    </w:p>
    <w:p>
      <w:pPr>
        <w:spacing w:before="0" w:after="0" w:line="408" w:lineRule="exact"/>
        <w:ind w:left="0" w:right="0" w:firstLine="576"/>
        <w:jc w:val="left"/>
      </w:pPr>
      <w:r>
        <w:rPr/>
        <w:t xml:space="preserve">(f)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rPr/>
        <w:t xml:space="preserve">(g)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rPr/>
        <w:t xml:space="preserve">(h) "Program" means the state universal communications services program created in RCW 80.36.650.</w:t>
      </w:r>
    </w:p>
    <w:p>
      <w:pPr>
        <w:spacing w:before="0" w:after="0" w:line="408" w:lineRule="exact"/>
        <w:ind w:left="0" w:right="0" w:firstLine="576"/>
        <w:jc w:val="left"/>
      </w:pPr>
      <w:r>
        <w:rPr/>
        <w:t xml:space="preserve">(i) "Telecommunications" has the same meaning as defined in 47 U.S.C. Sec. 153(43).</w:t>
      </w:r>
    </w:p>
    <w:p>
      <w:pPr>
        <w:spacing w:before="0" w:after="0" w:line="408" w:lineRule="exact"/>
        <w:ind w:left="0" w:right="0" w:firstLine="576"/>
        <w:jc w:val="left"/>
      </w:pPr>
      <w:r>
        <w:rPr/>
        <w:t xml:space="preserve">(j) "Telecommunications act of 1996" means the telecommunications act of 1996 (P.L. 104-104, 110 Stat. 56).</w:t>
      </w:r>
    </w:p>
    <w:p>
      <w:pPr>
        <w:spacing w:before="0" w:after="0" w:line="408" w:lineRule="exact"/>
        <w:ind w:left="0" w:right="0" w:firstLine="576"/>
        <w:jc w:val="left"/>
      </w:pPr>
      <w:r>
        <w:rPr/>
        <w:t xml:space="preserve">(k) "Working telephone number" means a north American numbering plan telephone number, or successor dialing protocol, that is developed for use in placing calls to or from the public network, that enables a consumer to make or receive calls.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w:t>
      </w:r>
      <w:r>
        <w:t>((</w:t>
      </w:r>
      <w:r>
        <w:rPr>
          <w:strike/>
        </w:rPr>
        <w:t xml:space="preserve">during the time over which incumbent communications providers in the state are adapting to changes in federal universal service fund and intercarrier compensation support</w:t>
      </w:r>
      <w:r>
        <w:t>))</w:t>
      </w:r>
      <w:r>
        <w:rPr/>
        <w:t xml:space="preserve"> </w:t>
      </w:r>
      <w:r>
        <w:rPr>
          <w:u w:val="single"/>
        </w:rPr>
        <w:t xml:space="preserve">and the provision, enhancement, and maintenance of broadband services, recognizing that the incumbent public network functions to provide all communications services including, but not limited to, voice and broadband services</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w:t>
      </w:r>
      <w:r>
        <w:rPr>
          <w:u w:val="single"/>
        </w:rPr>
        <w:t xml:space="preserve">telecommunications</w:t>
      </w:r>
      <w:r>
        <w:rPr/>
        <w:t xml:space="preserve"> services under the rates, terms, and conditions established by the commission under this chapter </w:t>
      </w:r>
      <w:r>
        <w:rPr>
          <w:u w:val="single"/>
        </w:rPr>
        <w:t xml:space="preserve">and broadband services</w:t>
      </w:r>
      <w:r>
        <w:rPr/>
        <w:t xml:space="preserve">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w:t>
      </w:r>
      <w:r>
        <w:rPr>
          <w:u w:val="single"/>
        </w:rPr>
        <w:t xml:space="preserve">and broadband services</w:t>
      </w:r>
      <w:r>
        <w:rPr/>
        <w:t xml:space="preserve"> to less than the equivalent of forty thousand access lines in the state. For purposes of determining the access line threshold in this subsection, the access lines or equivalents of all </w:t>
      </w:r>
      <w:r>
        <w:rPr>
          <w:u w:val="single"/>
        </w:rPr>
        <w:t xml:space="preserve">wireline</w:t>
      </w:r>
      <w:r>
        <w:rPr/>
        <w:t xml:space="preserve"> affiliates must be counted as a single threshold, if the lines or equivalents are located in Washington;</w:t>
      </w:r>
    </w:p>
    <w:p>
      <w:pPr>
        <w:spacing w:before="0" w:after="0" w:line="408" w:lineRule="exact"/>
        <w:ind w:left="0" w:right="0" w:firstLine="576"/>
        <w:jc w:val="left"/>
      </w:pPr>
      <w:r>
        <w:rPr/>
        <w:t xml:space="preserve">(b) The </w:t>
      </w:r>
      <w:r>
        <w:t>((</w:t>
      </w:r>
      <w:r>
        <w:rPr>
          <w:strike/>
        </w:rPr>
        <w:t xml:space="preserve">customers of the communications provider are at risk of rate instability or service interruptions or cessations absent a distribution to the provider that will allow the provider to maintain rates reasonably close to the benchmark</w:t>
      </w:r>
      <w:r>
        <w:t>))</w:t>
      </w:r>
      <w:r>
        <w:rPr/>
        <w:t xml:space="preserve"> </w:t>
      </w:r>
      <w:r>
        <w:rPr>
          <w:u w:val="single"/>
        </w:rPr>
        <w:t xml:space="preserve">communications provider has adopted a plan to provide, enhance, or maintain broadband service in its service area</w:t>
      </w:r>
      <w:r>
        <w:rPr/>
        <w:t xml:space="preserve">;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 established by the commission. 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r>
        <w:rPr/>
        <w:t xml:space="preserve"> </w:t>
      </w:r>
      <w:r>
        <w:rPr>
          <w:u w:val="single"/>
        </w:rPr>
        <w:t xml:space="preserve">criterion established by the commission</w:t>
      </w:r>
      <w:r>
        <w:rPr/>
        <w:t xml:space="preserve">.</w:t>
      </w:r>
    </w:p>
    <w:p>
      <w:pPr>
        <w:spacing w:before="0" w:after="0" w:line="408" w:lineRule="exact"/>
        <w:ind w:left="0" w:right="0" w:firstLine="576"/>
        <w:jc w:val="left"/>
      </w:pPr>
      <w:r>
        <w:rPr/>
        <w:t xml:space="preserve">(b) </w:t>
      </w:r>
      <w:r>
        <w:rPr>
          <w:u w:val="single"/>
        </w:rPr>
        <w:t xml:space="preserve">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u w:val="single"/>
        </w:rPr>
        <w:t xml:space="preserve">(c)</w:t>
      </w:r>
      <w:r>
        <w:rPr/>
        <w:t xml:space="preserve">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w:t>
      </w:r>
      <w:r>
        <w:t>((</w:t>
      </w:r>
      <w:r>
        <w:rPr>
          <w:strike/>
        </w:rPr>
        <w:t xml:space="preserve">The commission must establish an advisory board, consisting of a reasonable balance of representatives from different types of communications providers and consumers, to advise the commission on any rules and policies governing the operation of the program.</w:t>
      </w:r>
    </w:p>
    <w:p>
      <w:pPr>
        <w:spacing w:before="0" w:after="0" w:line="408" w:lineRule="exact"/>
        <w:ind w:left="0" w:right="0" w:firstLine="576"/>
        <w:jc w:val="left"/>
      </w:pPr>
      <w:r>
        <w:rPr>
          <w:strike/>
        </w:rPr>
        <w:t xml:space="preserve">(8)</w:t>
      </w:r>
      <w:r>
        <w:t>))</w:t>
      </w:r>
      <w:r>
        <w:rPr/>
        <w:t xml:space="preserve"> The program terminates on June 30, </w:t>
      </w:r>
      <w:r>
        <w:t>((</w:t>
      </w:r>
      <w:r>
        <w:rPr>
          <w:strike/>
        </w:rPr>
        <w:t xml:space="preserve">2019</w:t>
      </w:r>
      <w:r>
        <w:t>))</w:t>
      </w:r>
      <w:r>
        <w:rPr/>
        <w:t xml:space="preserve"> </w:t>
      </w:r>
      <w:r>
        <w:rPr>
          <w:u w:val="single"/>
        </w:rPr>
        <w:t xml:space="preserve">2029</w:t>
      </w:r>
      <w:r>
        <w:rPr/>
        <w:t xml:space="preserve">, and no distributions may be made after that date.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 </w:t>
      </w:r>
      <w:r>
        <w:rPr>
          <w:u w:val="single"/>
        </w:rPr>
        <w:t xml:space="preserve">and</w:t>
      </w:r>
    </w:p>
    <w:p>
      <w:pPr>
        <w:spacing w:before="0" w:after="0" w:line="408" w:lineRule="exact"/>
        <w:ind w:left="0" w:right="0" w:firstLine="576"/>
        <w:jc w:val="left"/>
      </w:pPr>
      <w:r>
        <w:rPr/>
        <w:t xml:space="preserve">(c) Establishment of the </w:t>
      </w:r>
      <w:r>
        <w:t>((</w:t>
      </w:r>
      <w:r>
        <w:rPr>
          <w:strike/>
        </w:rPr>
        <w:t xml:space="preserve">benchmark</w:t>
      </w:r>
      <w:r>
        <w:t>))</w:t>
      </w:r>
      <w:r>
        <w:rPr/>
        <w:t xml:space="preserve"> </w:t>
      </w:r>
      <w:r>
        <w:rPr>
          <w:u w:val="single"/>
        </w:rPr>
        <w:t xml:space="preserve">formula</w:t>
      </w:r>
      <w:r>
        <w:rPr/>
        <w:t xml:space="preserve"> used to calculate distributions</w:t>
      </w:r>
      <w:r>
        <w:t>((</w:t>
      </w:r>
      <w:r>
        <w:rPr>
          <w:strike/>
        </w:rPr>
        <w:t xml:space="preserve">; and</w:t>
      </w:r>
    </w:p>
    <w:p>
      <w:pPr>
        <w:spacing w:before="0" w:after="0" w:line="408" w:lineRule="exact"/>
        <w:ind w:left="0" w:right="0" w:firstLine="576"/>
        <w:jc w:val="left"/>
      </w:pPr>
      <w:r>
        <w:rPr>
          <w:strike/>
        </w:rPr>
        <w:t xml:space="preserve">(d) Readoption, amendment, or repeal of any existing rules adopted pursuant to RCW 80.36.610 and 80.36.620 as necessary to be consistent with RCW 80.36.630 through 80.36.690 and 80.36.610</w:t>
      </w:r>
      <w:r>
        <w:t>))</w:t>
      </w:r>
      <w:r>
        <w:rPr/>
        <w:t xml:space="preserve">.</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2030</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5935</w:t>
      </w:r>
      <w:r>
        <w:t xml:space="preserve"> -</w:t>
      </w:r>
      <w:r>
        <w:t xml:space="preserve"> </w:t>
        <w:t xml:space="preserve">S AMD TO S AMD (S-5126.1/18)</w:t>
      </w:r>
    </w:p>
    <w:p>
      <w:pPr>
        <w:spacing w:before="0" w:after="0" w:line="408" w:lineRule="exact"/>
        <w:ind w:left="0" w:right="0" w:firstLine="576"/>
        <w:jc w:val="left"/>
      </w:pPr>
      <w:r>
        <w:rPr/>
        <w:t xml:space="preserve">By Senator Ericksen</w:t>
      </w:r>
    </w:p>
    <w:p>
      <w:pPr>
        <w:jc w:val="right"/>
      </w:pPr>
      <w:r>
        <w:rPr>
          <w:b/>
        </w:rPr>
        <w:t xml:space="preserve">NOT ADOPTED 02/14/2018</w:t>
      </w:r>
    </w:p>
    <w:p>
      <w:pPr>
        <w:spacing w:before="0" w:after="0" w:line="408" w:lineRule="exact"/>
        <w:ind w:left="0" w:right="0" w:firstLine="576"/>
        <w:jc w:val="left"/>
      </w:pPr>
      <w:r>
        <w:rPr/>
        <w:t xml:space="preserve">On page 26, line 29 of the title amendment, after "80.36.650," insert "80.36.660, 80.36.670, 80.36.680,"</w:t>
      </w:r>
    </w:p>
    <w:p>
      <w:pPr>
        <w:spacing w:before="0" w:after="0" w:line="408" w:lineRule="exact"/>
        <w:ind w:left="0" w:right="0" w:firstLine="576"/>
        <w:jc w:val="left"/>
      </w:pPr>
      <w:r>
        <w:rPr/>
        <w:t xml:space="preserve">On page 26, line 29 of the title amendment, after "53.08.370;" strike all material through "s 212 (uncodified);"</w:t>
      </w:r>
    </w:p>
    <w:p>
      <w:pPr>
        <w:spacing w:before="0" w:after="0" w:line="408" w:lineRule="exact"/>
        <w:ind w:left="0" w:right="0" w:firstLine="576"/>
        <w:jc w:val="left"/>
      </w:pPr>
      <w:r>
        <w:rPr/>
        <w:t xml:space="preserve">On page 27, line 2 of the title amendment, after "providing" strike "an expiration date" and insert "expiration dates"</w:t>
      </w:r>
    </w:p>
    <w:p>
      <w:pPr>
        <w:spacing w:before="0" w:after="0" w:line="408" w:lineRule="exact"/>
        <w:ind w:left="0" w:right="0" w:firstLine="576"/>
        <w:jc w:val="left"/>
      </w:pPr>
      <w:r>
        <w:rPr>
          <w:u w:val="single"/>
        </w:rPr>
        <w:t xml:space="preserve">EFFECT:</w:t>
      </w:r>
      <w:r>
        <w:rPr/>
        <w:t xml:space="preserve"> Extends the USF until 2030. Provides that distribution of funds is based on UTC criterion.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4cbf70b3df4a0f" /></Relationships>
</file>