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5ca61d389406e" /></Relationships>
</file>

<file path=word/document.xml><?xml version="1.0" encoding="utf-8"?>
<w:document xmlns:w="http://schemas.openxmlformats.org/wordprocessingml/2006/main">
  <w:body>
    <w:p>
      <w:r>
        <w:rPr>
          <w:b/>
        </w:rPr>
        <w:r>
          <w:rPr/>
          <w:t xml:space="preserve">5935-S2</w:t>
        </w:r>
      </w:r>
      <w:r>
        <w:rPr>
          <w:b/>
        </w:rPr>
        <w:t xml:space="preserve"> </w:t>
        <w:t xml:space="preserve">AMS</w:t>
      </w:r>
      <w:r>
        <w:rPr>
          <w:b/>
        </w:rPr>
        <w:t xml:space="preserve"> </w:t>
        <w:r>
          <w:rPr/>
          <w:t xml:space="preserve">SHEL</w:t>
        </w:r>
      </w:r>
      <w:r>
        <w:rPr>
          <w:b/>
        </w:rPr>
        <w:t xml:space="preserve"> </w:t>
        <w:r>
          <w:rPr/>
          <w:t xml:space="preserve">S5249.4</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659</w:t>
      </w:r>
    </w:p>
    <w:p>
      <w:pPr>
        <w:spacing w:before="0" w:after="0" w:line="408" w:lineRule="exact"/>
        <w:ind w:left="0" w:right="0" w:firstLine="576"/>
        <w:jc w:val="left"/>
      </w:pPr>
      <w:r>
        <w:rPr/>
        <w:t xml:space="preserve">By Senator Sheldon</w:t>
      </w:r>
    </w:p>
    <w:p>
      <w:pPr>
        <w:jc w:val="right"/>
      </w:pPr>
      <w:r>
        <w:rPr>
          <w:b/>
        </w:rPr>
        <w:t xml:space="preserve">ADOPTED 02/14/2018</w:t>
      </w:r>
    </w:p>
    <w:p>
      <w:pPr>
        <w:spacing w:before="0" w:after="0" w:line="408" w:lineRule="exact"/>
        <w:ind w:left="0" w:right="0" w:firstLine="576"/>
        <w:jc w:val="left"/>
      </w:pPr>
      <w:r>
        <w:rPr/>
        <w:t xml:space="preserve">On page 14, line 9 of the amendment, after "July 1," strike "2020" and insert "((</w:t>
      </w:r>
      <w:r>
        <w:rPr>
          <w:strike/>
        </w:rPr>
        <w:t xml:space="preserve">2020</w:t>
      </w:r>
      <w:r>
        <w:rPr/>
        <w:t xml:space="preserve">)) </w:t>
      </w:r>
      <w:r>
        <w:rPr>
          <w:u w:val="single"/>
        </w:rPr>
        <w:t xml:space="preserve">2025</w:t>
      </w:r>
      <w:r>
        <w:rPr/>
        <w:t xml:space="preserve">"</w:t>
      </w:r>
    </w:p>
    <w:p>
      <w:pPr>
        <w:spacing w:before="0" w:after="0" w:line="408" w:lineRule="exact"/>
        <w:ind w:left="0" w:right="0" w:firstLine="576"/>
        <w:jc w:val="left"/>
      </w:pPr>
      <w:r>
        <w:rPr/>
        <w:t xml:space="preserve">Beginning on page 14, line 10 of the amendment, strike all of section 13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customers of the communications provider are at risk of rate instability or service interruptions or cessations absent a distribution to the provider that will allow the provider to maintain rates reasonably close to the </w:t>
      </w:r>
      <w:r>
        <w:t>((</w:t>
      </w:r>
      <w:r>
        <w:rPr>
          <w:strike/>
        </w:rPr>
        <w:t xml:space="preserve">benchmark</w:t>
      </w:r>
      <w:r>
        <w:t>))</w:t>
      </w:r>
      <w:r>
        <w:rPr/>
        <w:t xml:space="preserve"> </w:t>
      </w:r>
      <w:r>
        <w:rPr>
          <w:u w:val="single"/>
        </w:rPr>
        <w:t xml:space="preserve">criteria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provider demonstrates to the commission that the provider is able to provide the same or comparable services at the same or similar service quality standards at a lower price</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On page 16, line 21 of the amendment, after "July 1," strike "2020" and insert "((</w:t>
      </w:r>
      <w:r>
        <w:rPr>
          <w:strike/>
        </w:rPr>
        <w:t xml:space="preserve">2020</w:t>
      </w:r>
      <w:r>
        <w:rPr/>
        <w:t xml:space="preserve">)) </w:t>
      </w:r>
      <w:r>
        <w:rPr>
          <w:u w:val="single"/>
        </w:rPr>
        <w:t xml:space="preserve">2025</w:t>
      </w:r>
      <w:r>
        <w:rPr/>
        <w:t xml:space="preserve">"</w:t>
      </w:r>
    </w:p>
    <w:p>
      <w:pPr>
        <w:spacing w:before="0" w:after="0" w:line="408" w:lineRule="exact"/>
        <w:ind w:left="0" w:right="0" w:firstLine="576"/>
        <w:jc w:val="left"/>
      </w:pPr>
      <w:r>
        <w:rPr/>
        <w:t xml:space="preserve">On page 16, line 24 of the amendment, after "((</w:t>
      </w:r>
      <w:r>
        <w:rPr>
          <w:strike/>
        </w:rPr>
        <w:t xml:space="preserve">2017</w:t>
      </w:r>
      <w:r>
        <w:rPr/>
        <w:t xml:space="preserve">))" strike "</w:t>
      </w:r>
      <w:r>
        <w:rPr>
          <w:u w:val="single"/>
        </w:rPr>
        <w:t xml:space="preserve">2019</w:t>
      </w:r>
      <w:r>
        <w:rPr/>
        <w:t xml:space="preserve">" and insert "</w:t>
      </w:r>
      <w:r>
        <w:rPr>
          <w:u w:val="single"/>
        </w:rPr>
        <w:t xml:space="preserve">2024</w:t>
      </w:r>
      <w:r>
        <w:rPr/>
        <w:t xml:space="preserve">"</w:t>
      </w:r>
    </w:p>
    <w:p>
      <w:pPr>
        <w:spacing w:before="0" w:after="0" w:line="408" w:lineRule="exact"/>
        <w:ind w:left="0" w:right="0" w:firstLine="576"/>
        <w:jc w:val="left"/>
      </w:pPr>
      <w:r>
        <w:rPr/>
        <w:t xml:space="preserve">On page 17, after line 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benchmark used to calculate distributions; and</w:t>
      </w:r>
    </w:p>
    <w:p>
      <w:pPr>
        <w:spacing w:before="0" w:after="0" w:line="408" w:lineRule="exact"/>
        <w:ind w:left="0" w:right="0" w:firstLine="576"/>
        <w:jc w:val="left"/>
      </w:pPr>
      <w:r>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2019.</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659</w:t>
      </w:r>
    </w:p>
    <w:p>
      <w:pPr>
        <w:spacing w:before="0" w:after="0" w:line="408" w:lineRule="exact"/>
        <w:ind w:left="0" w:right="0" w:firstLine="576"/>
        <w:jc w:val="left"/>
      </w:pPr>
      <w:r>
        <w:rPr/>
        <w:t xml:space="preserve">By Senator Sheldon</w:t>
      </w:r>
    </w:p>
    <w:p>
      <w:pPr>
        <w:jc w:val="right"/>
      </w:pPr>
      <w:r>
        <w:rPr>
          <w:b/>
        </w:rPr>
        <w:t xml:space="preserve">ADOPTED 02/14/2018</w:t>
      </w:r>
    </w:p>
    <w:p>
      <w:pPr>
        <w:spacing w:before="0" w:after="0" w:line="408" w:lineRule="exact"/>
        <w:ind w:left="0" w:right="0" w:firstLine="576"/>
        <w:jc w:val="left"/>
      </w:pPr>
      <w:r>
        <w:rPr/>
        <w:t xml:space="preserve">On page 26, line 29 of the title amendment, after "80.36.690," strike "and 53.08.370" and insert "53.08.370, 80.36.660, 80.36.670, 80.36.680, and 80.36.700"</w:t>
      </w:r>
    </w:p>
    <w:p>
      <w:pPr>
        <w:spacing w:before="0" w:after="0" w:line="408" w:lineRule="exact"/>
        <w:ind w:left="0" w:right="0" w:firstLine="576"/>
        <w:jc w:val="left"/>
      </w:pPr>
      <w:r>
        <w:rPr/>
        <w:t xml:space="preserve">On page 27, line 2 of the title amendment, after "providing" strike "an expiration date" and insert "expiration dates"</w:t>
      </w:r>
    </w:p>
    <w:p>
      <w:pPr>
        <w:spacing w:before="0" w:after="0" w:line="408" w:lineRule="exact"/>
        <w:ind w:left="0" w:right="0" w:firstLine="576"/>
        <w:jc w:val="left"/>
      </w:pPr>
      <w:r>
        <w:rPr>
          <w:u w:val="single"/>
        </w:rPr>
        <w:t xml:space="preserve">EFFECT:</w:t>
      </w:r>
      <w:r>
        <w:rPr/>
        <w:t xml:space="preserve"> Extends the USF program until 2025; allows the commission to designate additional providers as eligible to receive distributions from the universal communications services account if they can demonstrate they can provide the same or comparable services at the same or similar service quality standards at a lower price.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2256f896245e7" /></Relationships>
</file>