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dc47dc3334fd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5955-S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PALU</w:t>
        </w:r>
      </w:r>
      <w:r>
        <w:rPr>
          <w:b/>
        </w:rPr>
        <w:t xml:space="preserve"> </w:t>
        <w:r>
          <w:rPr/>
          <w:t xml:space="preserve">S5331.3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Palumbo</w:t>
      </w:r>
    </w:p>
    <w:p>
      <w:pPr>
        <w:jc w:val="right"/>
      </w:pPr>
      <w:r>
        <w:rPr>
          <w:b/>
        </w:rPr>
        <w:t xml:space="preserve">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", and" strike "second, from" and insert "is prohibited from eliminating"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An RTA is prohibited from eliminating bus rapid transit or light rail projects from the system plan approved by the authority's voters in 2016.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fad12c16443bf" /></Relationships>
</file>