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d13c318b44e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S5658.2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02/23/2018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224, line 3,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2018) by $1,000,000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224, line 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2019) by $1,000,000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224, line 17, decrease the Parks Renewal and Stewardship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$2,000,000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398, after line 12,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919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19</w:t>
      </w:r>
      <w:r>
        <w:rPr/>
        <w:t xml:space="preserve">.</w:t>
      </w:r>
      <w:r>
        <w:t xml:space="preserve">040</w:t>
      </w:r>
      <w:r>
        <w:rPr/>
        <w:t xml:space="preserve"> and 2017 3rd sp.s. c 1 s 989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To the extent applicable, all of the definitions of chapter 82.04 RCW and all of the provisions of chapter 82.32 RCW apply to the tax imposed in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t>((</w:t>
      </w:r>
      <w:r>
        <w:rPr>
          <w:strike/>
        </w:rPr>
        <w:t xml:space="preserve">Until June 30, 2019,</w:t>
      </w:r>
      <w:r>
        <w:t>))</w:t>
      </w:r>
      <w:r>
        <w:rPr/>
        <w:t xml:space="preserve"> </w:t>
      </w:r>
      <w:r>
        <w:rPr>
          <w:u w:val="single"/>
        </w:rPr>
        <w:t xml:space="preserve">T</w:t>
      </w:r>
      <w:r>
        <w:rPr/>
        <w:t xml:space="preserve">axes collected under this chapter shall be distributed </w:t>
      </w:r>
      <w:r>
        <w:t>((</w:t>
      </w:r>
      <w:r>
        <w:rPr>
          <w:strike/>
        </w:rPr>
        <w:t xml:space="preserve">as follows: (a) Five million dollars per fiscal year must be deposited in equal monthly amounts to the state parks renewal and stewardship account under RCW 79A.05.215; and (b) the remainder</w:t>
      </w:r>
      <w:r>
        <w:t>))</w:t>
      </w:r>
      <w:r>
        <w:rPr/>
        <w:t xml:space="preserve"> to the waste reduction, recycling, and litter control account under RCW 70.93.180.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19</w:t>
      </w:r>
      <w:r>
        <w:rPr/>
        <w:t xml:space="preserve">.</w:t>
      </w:r>
      <w:r>
        <w:t xml:space="preserve">040</w:t>
      </w:r>
      <w:r>
        <w:rPr/>
        <w:t xml:space="preserve"> and 2017 3rd sp.s. c 1 s 990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To the extent applicable, all of the definitions of chapter 82.04 RCW and all of the provisions of chapter 82.32 RCW apply to the tax imposed in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t>((</w:t>
      </w:r>
      <w:r>
        <w:rPr>
          <w:strike/>
        </w:rPr>
        <w:t xml:space="preserve">Beginning June 30, 2019,</w:t>
      </w:r>
      <w:r>
        <w:t>))</w:t>
      </w:r>
      <w:r>
        <w:rPr/>
        <w:t xml:space="preserve"> </w:t>
      </w:r>
      <w:r>
        <w:rPr>
          <w:u w:val="single"/>
        </w:rPr>
        <w:t xml:space="preserve">T</w:t>
      </w:r>
      <w:r>
        <w:rPr/>
        <w:t xml:space="preserve">axes collected under this chapter shall be deposited in the waste reduction, recycling, and litter control account under RCW 70.93.180.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919 of this act expires June 30, 2019.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920 of this act takes effect June 30, 2019."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398, line 17, after "</w:t>
      </w:r>
      <w:r>
        <w:rPr>
          <w:b/>
        </w:rPr>
        <w:t xml:space="preserve">920.</w:t>
      </w:r>
      <w:r>
        <w:rPr/>
        <w:t xml:space="preserve">" strike "This" and insert "Except for section 920 of this act, this"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6032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02/23/2018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"76.04.610," strike "and 90.56.500" and insert "90.56.500, 82.19.040, and 82.19.040"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 of the title, after "appropriations;" insert "providing an effective date; providing an expiration date;"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$1.0 million per year distribution of the litter tax to the Parks Renewal and Stewardship Account</w:t>
      </w:r>
      <w:r>
        <w:rPr>
          <w:rFonts w:ascii="Times New Roman" w:hAnsi="Times New Roman"/>
        </w:rPr>
        <w:t xml:space="preserve">—</w:t>
      </w:r>
      <w:r>
        <w:rPr/>
        <w:t xml:space="preserve">State, which results in $2.0 million for the biennium of the litter tax being deposited into the Waste Reduction, Recycling, and Litter Control Account.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(2017-2019):</w:t>
      </w:r>
      <w:r>
        <w:rPr/>
        <w:t xml:space="preserve"> $2,000,000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State/$2,000,000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$4,004,000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6e373891c42ac" /></Relationships>
</file>