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48324bbe4e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S4510.2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1, after "(2)"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2, strike "(a)" and insert "(i)"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2, after "of" strike "consideration and" and after "reasonable expenses" insert "incurred"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3, strike "(b)" and insert "(ii)"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3, after "expenses" insert "incurred"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Any consideration other than as expressly authorized in this act is prohibited."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consideration for surrogacy agreements other than reasonable expenses incurred.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c1d264e594a28" /></Relationships>
</file>