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6fffeacdb4bef" /></Relationships>
</file>

<file path=word/document.xml><?xml version="1.0" encoding="utf-8"?>
<w:document xmlns:w="http://schemas.openxmlformats.org/wordprocessingml/2006/main">
  <w:body>
    <w:p>
      <w:r>
        <w:rPr>
          <w:b/>
        </w:rPr>
        <w:r>
          <w:rPr/>
          <w:t xml:space="preserve">6052</w:t>
        </w:r>
      </w:r>
      <w:r>
        <w:rPr>
          <w:b/>
        </w:rPr>
        <w:t xml:space="preserve"> </w:t>
        <w:t xml:space="preserve">AMS</w:t>
      </w:r>
      <w:r>
        <w:rPr>
          <w:b/>
        </w:rPr>
        <w:t xml:space="preserve"> </w:t>
        <w:r>
          <w:rPr/>
          <w:t xml:space="preserve">RIVE</w:t>
        </w:r>
      </w:r>
      <w:r>
        <w:rPr>
          <w:b/>
        </w:rPr>
        <w:t xml:space="preserve"> </w:t>
        <w:r>
          <w:rPr/>
          <w:t xml:space="preserve">S5337.1</w:t>
        </w:r>
      </w:r>
      <w:r>
        <w:rPr>
          <w:b/>
        </w:rPr>
        <w:t xml:space="preserve"> - NOT FOR FLOOR USE</w:t>
      </w:r>
    </w:p>
    <w:p>
      <w:pPr>
        <w:ind w:left="0" w:right="0" w:firstLine="576"/>
      </w:pP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681</w:t>
      </w:r>
    </w:p>
    <w:p>
      <w:pPr>
        <w:spacing w:before="0" w:after="0" w:line="408" w:lineRule="exact"/>
        <w:ind w:left="0" w:right="0" w:firstLine="576"/>
        <w:jc w:val="left"/>
      </w:pPr>
      <w:r>
        <w:rPr/>
        <w:t xml:space="preserve">By Senator Rivers</w:t>
      </w:r>
    </w:p>
    <w:p>
      <w:pPr>
        <w:jc w:val="right"/>
      </w:pPr>
      <w:r>
        <w:rPr>
          <w:b/>
        </w:rPr>
        <w:t xml:space="preserve">RULED BEYOND SCOPE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and has made a request for the death penalty in lieu of a sentence of life without parole</w:t>
      </w:r>
      <w:r>
        <w:rPr/>
        <w:t xml:space="preserve">, whether by acceptance of a plea of guilty, by verdict of a jury, or by decision of the trial court sitting without a jury, a special sentencing proceeding shall be held </w:t>
      </w:r>
      <w:r>
        <w:t>((</w:t>
      </w:r>
      <w:r>
        <w:rPr>
          <w:strike/>
        </w:rPr>
        <w:t xml:space="preserve">if a notice of special sentencing proceeding was filed and served as provided by RCW 10.95.040</w:t>
      </w:r>
      <w:r>
        <w:t>))</w:t>
      </w:r>
      <w:r>
        <w:rPr/>
        <w:t xml:space="preserve">.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681</w:t>
      </w:r>
    </w:p>
    <w:p>
      <w:pPr>
        <w:spacing w:before="0" w:after="0" w:line="408" w:lineRule="exact"/>
        <w:ind w:left="0" w:right="0" w:firstLine="576"/>
        <w:jc w:val="left"/>
      </w:pPr>
      <w:r>
        <w:rPr/>
        <w:t xml:space="preserve">By Senator Rivers</w:t>
      </w:r>
    </w:p>
    <w:p>
      <w:pPr>
        <w:jc w:val="right"/>
      </w:pPr>
      <w:r>
        <w:rPr>
          <w:b/>
        </w:rPr>
        <w:t xml:space="preserve">RULED BEYOND SCOPE 02/14/2018</w:t>
      </w:r>
    </w:p>
    <w:p>
      <w:pPr>
        <w:spacing w:before="0" w:after="0" w:line="408" w:lineRule="exact"/>
        <w:ind w:left="0" w:right="0" w:firstLine="576"/>
        <w:jc w:val="left"/>
      </w:pPr>
      <w:r>
        <w:rPr/>
        <w:t xml:space="preserve">On page 1, line 4 of the title, after "murder" strike the remainder of the title and insert "unless the defendant has requested the death penalty; amending RCW 10.95.050; repealing RCW 10.95.040; and prescribing penalties."</w:t>
      </w:r>
    </w:p>
    <w:p>
      <w:pPr>
        <w:spacing w:before="0" w:after="0" w:line="408" w:lineRule="exact"/>
        <w:ind w:left="0" w:right="0" w:firstLine="576"/>
        <w:jc w:val="left"/>
      </w:pPr>
      <w:r>
        <w:rPr>
          <w:u w:val="single"/>
        </w:rPr>
        <w:t xml:space="preserve">EFFECT:</w:t>
      </w:r>
      <w:r>
        <w:rPr/>
        <w:t xml:space="preserve"> Retains the death penalty as an option for aggravated first degree murder only when the defendant has requested the death penalty.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e43739b114232" /></Relationships>
</file>