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d02c78195430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WITHDRAWN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33, after "retirement" strike all material through "benefits" on line 34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that DSHS consider a vendor's ability to deliver training, health care, and retirement through participation in existing trusts that deliver those benefits, as a factor in selecting a vendor for the consumer directed employer.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93aa3f9fc48d9" /></Relationships>
</file>