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4226f1ce041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6353-S3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S5017.1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8, strike all of section 502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"29A.08.720," strike "29A.08.110, and 29A.08.710" and insert "and 29A.08.110"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disclosure of the month and day of a registered voter's birth.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f989d7e8f4a69" /></Relationships>
</file>