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626ee5ab54d7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8602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S0641.1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SR SR 8602 (S-0502.3/17)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  <w:r>
        <w:rPr>
          <w:b/>
        </w:rPr>
        <w:t xml:space="preserve">NOT ADOPTED 01/11/2017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27, after "as the" strike "vice" and insert "</w:t>
      </w:r>
      <w:r>
        <w:t>((</w:t>
      </w:r>
      <w:r>
        <w:rPr>
          <w:strike/>
        </w:rPr>
        <w:t xml:space="preserve">vice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30, after "tempore." insert "</w:t>
      </w:r>
      <w:r>
        <w:rPr>
          <w:u w:val="single"/>
        </w:rPr>
        <w:t xml:space="preserve">The vice president pro tempore shall serve as the vice chair of the committee on rules.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line 37, strike "(plus the Lieutenant Governor)" and insert "</w:t>
      </w:r>
      <w:r>
        <w:t>((</w:t>
      </w:r>
      <w:r>
        <w:rPr>
          <w:strike/>
        </w:rPr>
        <w:t xml:space="preserve">(plus the Lieutenant Governor)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4, after "The" strike "lieutenant governor" and insert "</w:t>
      </w:r>
      <w:r>
        <w:t>((</w:t>
      </w:r>
      <w:r>
        <w:rPr>
          <w:strike/>
        </w:rPr>
        <w:t xml:space="preserve">lieutenant governor</w:t>
      </w:r>
      <w:r>
        <w:t>))</w:t>
      </w:r>
      <w:r>
        <w:rPr/>
        <w:t xml:space="preserve"> </w:t>
      </w:r>
      <w:r>
        <w:rPr>
          <w:u w:val="single"/>
        </w:rPr>
        <w:t xml:space="preserve">president pro tempore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5, after "The" insert "</w:t>
      </w:r>
      <w:r>
        <w:rPr>
          <w:u w:val="single"/>
        </w:rPr>
        <w:t xml:space="preserve">vice</w:t>
      </w:r>
      <w:r>
        <w:rPr/>
        <w:t xml:space="preserve">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9adaab3254fcb" /></Relationships>
</file>