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66f90828e4120" /></Relationships>
</file>

<file path=word/document.xml><?xml version="1.0" encoding="utf-8"?>
<w:document xmlns:w="http://schemas.openxmlformats.org/wordprocessingml/2006/main">
  <w:body>
    <w:p>
      <w:r>
        <w:t>H-2630.1</w:t>
      </w:r>
    </w:p>
    <w:p>
      <w:pPr>
        <w:jc w:val="center"/>
      </w:pPr>
      <w:r>
        <w:t>_______________________________________________</w:t>
      </w:r>
    </w:p>
    <w:p/>
    <w:p>
      <w:pPr>
        <w:jc w:val="center"/>
      </w:pPr>
      <w:r>
        <w:rPr>
          <w:b/>
        </w:rPr>
        <w:t>SUBSTITUTE HOUSE BILL 1075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 Tharinger; by request of Office of Financial Management)</w:t>
      </w:r>
    </w:p>
    <w:p/>
    <w:p>
      <w:r>
        <w:rPr>
          <w:t xml:space="preserve">READ FIRST TIME 04/10/17.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28B.10.027, 28B.20.725, 28B.30.750, 28B.15.210, 28B.15.310, 28B.35.370, 28B.50.360, 70.105D.070, 79A.15.030, 79A.15.050, and 79A.15.130; amending 2015 3rd sp.s. c 3 ss 1002, 1026, 1028, 6005, 3128, 3118, 3097, 3098, 3101, 3130, 3119, 3198, 3200, 3202, 3204, 3197, and 3187 (uncodified); amending 2016 sp.s. c 35 ss 1012, 1015, 2011, 3018, 3026, 5004, and 6015 (uncodified); reenacting and amending RCW 43.155.050; adding new sections to 2015 3rd sp.s. c 3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w:t>
      </w:r>
    </w:p>
    <w:p>
      <w:pPr>
        <w:spacing w:before="0" w:after="0" w:line="408" w:lineRule="exact"/>
        <w:ind w:left="0" w:right="0" w:firstLine="576"/>
        <w:jc w:val="left"/>
      </w:pPr>
      <w:r>
        <w:rPr/>
        <w:t xml:space="preserve">(2) All capital budget requirements, including the use of fees collected by the secretary of state that will support a certificate of participation or other alternative financing for the financing,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Substitute Senate Bill No. 5472. Grants must be administered to counties at no more than $1,000 per location by the secretary of state. If the bill referenced in this section is not enacted by June 30, 2017, the amounts provided in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$21,322,000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$9,538,000</w:t>
      </w:r>
    </w:p>
    <w:p>
      <w:pPr>
        <w:tabs>
          <w:tab w:val="right" w:leader="dot" w:pos="9936"/>
        </w:tabs>
        <w:ind w:left="0" w:right="0" w:firstLine="1440"/>
      </w:pPr>
      <w:r>
        <w:rPr/>
        <w:t xml:space="preserve">Subtotal Reappropriation</w:t>
      </w:r>
      <w:r>
        <w:tab/>
      </w:r>
      <w:r>
        <w:rPr/>
        <w:t xml:space="preserve">$30,860,000</w:t>
      </w:r>
    </w:p>
    <w:p>
      <w:pPr>
        <w:spacing w:before="120" w:after="0" w:line="408" w:lineRule="exact"/>
        <w:ind w:left="0" w:right="0" w:firstLine="576"/>
        <w:jc w:val="left"/>
        <w:tabs>
          <w:tab w:val="right" w:leader="dot" w:pos="9936"/>
        </w:tabs>
      </w:pPr>
      <w:r>
        <w:rPr/>
        <w:t xml:space="preserve">Prior Biennia (Expenditures)</w:t>
      </w:r>
      <w:r>
        <w:tab/>
      </w:r>
      <w:r>
        <w:rPr/>
        <w:t xml:space="preserve">$9,540,000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$5,027,000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$3,969,000</w:t>
      </w:r>
    </w:p>
    <w:p>
      <w:pPr>
        <w:spacing w:before="120" w:after="0" w:line="408" w:lineRule="exact"/>
        <w:ind w:left="0" w:right="0" w:firstLine="576"/>
        <w:jc w:val="left"/>
        <w:tabs>
          <w:tab w:val="right" w:leader="dot" w:pos="9936"/>
        </w:tabs>
      </w:pPr>
      <w:r>
        <w:rPr/>
        <w:t xml:space="preserve">Prior Biennia (Expenditures)</w:t>
      </w:r>
      <w:r>
        <w:tab/>
      </w:r>
      <w:r>
        <w:rPr/>
        <w:t xml:space="preserve">$3,386,000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$1,983,000</w:t>
      </w:r>
    </w:p>
    <w:p>
      <w:pPr>
        <w:spacing w:before="120" w:after="0" w:line="408" w:lineRule="exact"/>
        <w:ind w:left="0" w:right="0" w:firstLine="576"/>
        <w:jc w:val="left"/>
        <w:tabs>
          <w:tab w:val="right" w:leader="dot" w:pos="9936"/>
        </w:tabs>
      </w:pPr>
      <w:r>
        <w:rPr/>
        <w:t xml:space="preserve">Prior Biennia (Expenditures)</w:t>
      </w:r>
      <w:r>
        <w:tab/>
      </w:r>
      <w:r>
        <w:rPr/>
        <w:t xml:space="preserve">$3,017,000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$64,000,000 of the state taxable building construction account</w:t>
      </w:r>
      <w:r>
        <w:rPr>
          <w:rFonts w:ascii="Times New Roman" w:hAnsi="Times New Roman"/>
        </w:rPr>
        <w:t xml:space="preserve">—</w:t>
      </w:r>
      <w:r>
        <w:rPr/>
        <w:t xml:space="preserve">state appropriation, $38,000,000 of the state building construction account</w:t>
      </w:r>
      <w:r>
        <w:rPr>
          <w:rFonts w:ascii="Times New Roman" w:hAnsi="Times New Roman"/>
        </w:rPr>
        <w:t xml:space="preserve">—</w:t>
      </w:r>
      <w:r>
        <w:rPr/>
        <w:t xml:space="preserve">state appropriation, and $4,370,000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$10,098,000 is provided solely for the following list of housing projects:</w:t>
      </w:r>
    </w:p>
    <w:p>
      <w:pPr>
        <w:spacing w:before="0" w:after="0" w:line="408" w:lineRule="exact"/>
        <w:ind w:left="0" w:right="0" w:firstLine="576"/>
        <w:jc w:val="left"/>
        <w:tabs>
          <w:tab w:val="right" w:leader="dot" w:pos="9936"/>
        </w:tabs>
      </w:pPr>
      <w:r>
        <w:rPr/>
        <w:t xml:space="preserve">(i) Cross-Laminated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Justice Housing Yakima</w:t>
      </w:r>
      <w:r>
        <w:tab/>
      </w:r>
      <w:r>
        <w:rPr/>
        <w:t xml:space="preserve">$3,111,000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(f)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5 percent is provided solely for grants for high quality low-income housing projects that quickly move people from homelessness into secure housing and are significantly less expensive to construct than traditional housing. In awarding grants, the department must prioritize projects that:</w:t>
      </w:r>
    </w:p>
    <w:p>
      <w:pPr>
        <w:spacing w:before="0" w:after="0" w:line="408" w:lineRule="exact"/>
        <w:ind w:left="0" w:right="0" w:firstLine="576"/>
        <w:jc w:val="left"/>
      </w:pPr>
      <w:r>
        <w:rPr/>
        <w:t xml:space="preserve">(A) Provide permanent, high-quality housing or safe, lockable temporary shelter structures that provide significantly greater safety and security than tents;</w:t>
      </w:r>
    </w:p>
    <w:p>
      <w:pPr>
        <w:spacing w:before="0" w:after="0" w:line="408" w:lineRule="exact"/>
        <w:ind w:left="0" w:right="0" w:firstLine="576"/>
        <w:jc w:val="left"/>
      </w:pPr>
      <w:r>
        <w:rPr/>
        <w:t xml:space="preserve">(B) Serve chronically homeless adults or people being discharged from inpatient mental health or addiction treatment;</w:t>
      </w:r>
    </w:p>
    <w:p>
      <w:pPr>
        <w:spacing w:before="0" w:after="0" w:line="408" w:lineRule="exact"/>
        <w:ind w:left="0" w:right="0" w:firstLine="576"/>
        <w:jc w:val="left"/>
      </w:pPr>
      <w:r>
        <w:rPr/>
        <w:t xml:space="preserve">(C) Offer a community setting that supports residents' transition to stability and self-determination; and</w:t>
      </w:r>
    </w:p>
    <w:p>
      <w:pPr>
        <w:spacing w:before="0" w:after="0" w:line="408" w:lineRule="exact"/>
        <w:ind w:left="0" w:right="0" w:firstLine="576"/>
        <w:jc w:val="left"/>
      </w:pPr>
      <w:r>
        <w:rPr/>
        <w:t xml:space="preserve">(D) Site the housing on under-utilized public land; and</w:t>
      </w:r>
    </w:p>
    <w:p>
      <w:pPr>
        <w:spacing w:before="0" w:after="0" w:line="408" w:lineRule="exact"/>
        <w:ind w:left="0" w:right="0" w:firstLine="576"/>
        <w:jc w:val="left"/>
      </w:pPr>
      <w:r>
        <w:rPr/>
        <w:t xml:space="preserve">(v)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$64,000,000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$4,370,000</w:t>
      </w:r>
    </w:p>
    <w:p>
      <w:pPr>
        <w:tabs>
          <w:tab w:val="right" w:leader="dot" w:pos="9936"/>
        </w:tabs>
        <w:ind w:left="0" w:right="0" w:firstLine="1440"/>
      </w:pPr>
      <w:r>
        <w:rPr/>
        <w:t xml:space="preserve">Subtotal Appropriation</w:t>
      </w:r>
      <w:r>
        <w:tab/>
      </w:r>
      <w:r>
        <w:rPr/>
        <w:t xml:space="preserve">$106,370,000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Second Substitute House Bill No. 1980 (home rehabilitation loan program)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$13,000,000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$13,000,000 of the state building construction account is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$10,000,000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(8)(a) $8,000,000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(b) If by December 30, 2017, federal funding is not secured, the funds in this subsection (8) may be used for a pilot project by the Pacific Northwest national laboratory to use demand side management and analyze electricity use by the Washington state penitentiary. The department of corrections must make any electric utility record at the Washington state penitentiary available. Based on this analysis, a report must be provided to fiscal committees of the legislature by January 15, 2018.</w:t>
      </w:r>
    </w:p>
    <w:p>
      <w:pPr>
        <w:spacing w:before="0" w:after="0" w:line="408" w:lineRule="exact"/>
        <w:ind w:left="0" w:right="0" w:firstLine="576"/>
        <w:jc w:val="left"/>
      </w:pPr>
      <w:r>
        <w:rPr/>
        <w:t xml:space="preserve">(9) $4,000,000 of the state building construction account is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$48,000,000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$6,675,000 for fiscal year 2018 and $6,675,000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$101,458,000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Treatment &amp;</w:t>
      </w:r>
    </w:p>
    <w:p>
      <w:pPr>
        <w:spacing w:before="0" w:after="0" w:line="408" w:lineRule="exact"/>
        <w:ind w:left="0" w:right="0" w:firstLine="1152"/>
        <w:jc w:val="left"/>
        <w:tabs>
          <w:tab w:val="right" w:leader="dot" w:pos="9936"/>
        </w:tabs>
      </w:pPr>
      <w:r>
        <w:rPr/>
        <w:t xml:space="preserve">Reuse Facility (Othello)</w:t>
      </w:r>
      <w:r>
        <w:tab/>
      </w:r>
      <w:r>
        <w:rPr/>
        <w:t xml:space="preserve">$500,000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pPr>
      <w:r>
        <w:rPr/>
        <w:t xml:space="preserve">Alder Creek Pioneer Museum Expansion</w:t>
      </w:r>
    </w:p>
    <w:p>
      <w:pPr>
        <w:spacing w:before="0" w:after="0" w:line="408" w:lineRule="exact"/>
        <w:ind w:left="0" w:right="0" w:firstLine="1152"/>
        <w:jc w:val="left"/>
        <w:tabs>
          <w:tab w:val="right" w:leader="dot" w:pos="9936"/>
        </w:tabs>
      </w:pPr>
      <w:r>
        <w:rPr/>
        <w:t xml:space="preserve">(Bickleton)</w:t>
      </w:r>
      <w:r>
        <w:tab/>
      </w:r>
      <w:r>
        <w:rPr/>
        <w:t xml:space="preserve">$138,000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Belfair Sewer Extension to Puget Sound</w:t>
      </w:r>
    </w:p>
    <w:p>
      <w:pPr>
        <w:spacing w:before="0" w:after="0" w:line="408" w:lineRule="exact"/>
        <w:ind w:left="0" w:right="0" w:firstLine="1152"/>
        <w:jc w:val="left"/>
        <w:tabs>
          <w:tab w:val="right" w:leader="dot" w:pos="9936"/>
        </w:tabs>
      </w:pPr>
      <w:r>
        <w:rPr/>
        <w:t xml:space="preserve">Industrial Center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w:t>
      </w:r>
    </w:p>
    <w:p>
      <w:pPr>
        <w:spacing w:before="0" w:after="0" w:line="408" w:lineRule="exact"/>
        <w:ind w:left="0" w:right="0" w:firstLine="1152"/>
        <w:jc w:val="left"/>
        <w:tabs>
          <w:tab w:val="right" w:leader="dot" w:pos="9936"/>
        </w:tabs>
      </w:pPr>
      <w:r>
        <w:rPr/>
        <w:t xml:space="preserve">Center (Vancouver)</w:t>
      </w:r>
      <w:r>
        <w:tab/>
      </w:r>
      <w:r>
        <w:rPr/>
        <w:t xml:space="preserve">$500,000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$26,000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$515,000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$206,000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pPr>
      <w:r>
        <w:rPr/>
        <w:t xml:space="preserve">Chelan County Emergency Operations Center</w:t>
      </w:r>
    </w:p>
    <w:p>
      <w:pPr>
        <w:spacing w:before="0" w:after="0" w:line="408" w:lineRule="exact"/>
        <w:ind w:left="0" w:right="0" w:firstLine="1152"/>
        <w:jc w:val="left"/>
        <w:tabs>
          <w:tab w:val="right" w:leader="dot" w:pos="9936"/>
        </w:tabs>
      </w:pPr>
      <w:r>
        <w:rPr/>
        <w:t xml:space="preserve">(Wenatchee)</w:t>
      </w:r>
      <w:r>
        <w:tab/>
      </w:r>
      <w:r>
        <w:rPr/>
        <w:t xml:space="preserve">$400,000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$750,000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$206,000</w:t>
      </w:r>
    </w:p>
    <w:p>
      <w:pPr>
        <w:spacing w:before="0" w:after="0" w:line="408" w:lineRule="exact"/>
        <w:ind w:left="0" w:right="0" w:firstLine="576"/>
        <w:jc w:val="left"/>
        <w:tabs>
          <w:tab w:val="right" w:leader="dot" w:pos="9936"/>
        </w:tabs>
      </w:pPr>
      <w:r>
        <w:rPr/>
        <w:t xml:space="preserve">Cross Park (Puyallup)</w:t>
      </w:r>
      <w:r>
        <w:tab/>
      </w:r>
      <w:r>
        <w:rPr/>
        <w:t xml:space="preserve">$1,000,000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Disaster Response Communications Project</w:t>
      </w:r>
    </w:p>
    <w:p>
      <w:pPr>
        <w:spacing w:before="0" w:after="0" w:line="408" w:lineRule="exact"/>
        <w:ind w:left="0" w:right="0" w:firstLine="1152"/>
        <w:jc w:val="left"/>
        <w:tabs>
          <w:tab w:val="right" w:leader="dot" w:pos="9936"/>
        </w:tabs>
      </w:pPr>
      <w:r>
        <w:rPr/>
        <w:t xml:space="preserve">(Colville)</w:t>
      </w:r>
      <w:r>
        <w:tab/>
      </w:r>
      <w:r>
        <w:rPr/>
        <w:t xml:space="preserve">$1,000,000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w:t>
      </w:r>
    </w:p>
    <w:p>
      <w:pPr>
        <w:spacing w:before="0" w:after="0" w:line="408" w:lineRule="exact"/>
        <w:ind w:left="0" w:right="0" w:firstLine="1152"/>
        <w:jc w:val="left"/>
        <w:tabs>
          <w:tab w:val="right" w:leader="dot" w:pos="9936"/>
        </w:tabs>
      </w:pPr>
      <w:r>
        <w:rPr/>
        <w:t xml:space="preserve">Design (Fall City)</w:t>
      </w:r>
      <w:r>
        <w:tab/>
      </w:r>
      <w:r>
        <w:rPr/>
        <w:t xml:space="preserve">$618,000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pPr>
      <w:r>
        <w:rPr/>
        <w:t xml:space="preserve">Flood Protection Wall and Storage Building</w:t>
      </w:r>
    </w:p>
    <w:p>
      <w:pPr>
        <w:spacing w:before="0" w:after="0" w:line="408" w:lineRule="exact"/>
        <w:ind w:left="0" w:right="0" w:firstLine="1152"/>
        <w:jc w:val="left"/>
        <w:tabs>
          <w:tab w:val="right" w:leader="dot" w:pos="9936"/>
        </w:tabs>
      </w:pPr>
      <w:r>
        <w:rPr/>
        <w:t xml:space="preserve">(Sultan)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tabs>
          <w:tab w:val="right" w:leader="dot" w:pos="9936"/>
        </w:tabs>
      </w:pPr>
      <w:r>
        <w:rPr/>
        <w:t xml:space="preserve">Fox Island Catastrophic Emergency Prep. (Fox Island)</w:t>
      </w:r>
      <w:r>
        <w:tab/>
      </w:r>
      <w:r>
        <w:rPr/>
        <w:t xml:space="preserve">$17,000</w:t>
      </w:r>
    </w:p>
    <w:p>
      <w:pPr>
        <w:spacing w:before="0" w:after="0" w:line="408" w:lineRule="exact"/>
        <w:ind w:left="0" w:right="0" w:firstLine="576"/>
        <w:jc w:val="left"/>
        <w:tabs>
          <w:tab w:val="right" w:leader="dot" w:pos="9936"/>
        </w:tabs>
      </w:pPr>
      <w:r>
        <w:rPr/>
        <w:t xml:space="preserve">Frances Anderson Center Roofing Project (Edmonds)</w:t>
      </w:r>
      <w:r>
        <w:tab/>
      </w:r>
      <w:r>
        <w:rPr/>
        <w:t xml:space="preserve">$391,000</w:t>
      </w:r>
    </w:p>
    <w:p>
      <w:pPr>
        <w:spacing w:before="0" w:after="0" w:line="408" w:lineRule="exact"/>
        <w:ind w:left="0" w:right="0" w:firstLine="576"/>
        <w:jc w:val="left"/>
      </w:pPr>
      <w:r>
        <w:rPr/>
        <w:t xml:space="preserve">Freeland Water &amp; Sewer District Sewer Project</w:t>
      </w:r>
    </w:p>
    <w:p>
      <w:pPr>
        <w:spacing w:before="0" w:after="0" w:line="408" w:lineRule="exact"/>
        <w:ind w:left="0" w:right="0" w:firstLine="1152"/>
        <w:jc w:val="left"/>
        <w:tabs>
          <w:tab w:val="right" w:leader="dot" w:pos="9936"/>
        </w:tabs>
      </w:pPr>
      <w:r>
        <w:rPr/>
        <w:t xml:space="preserve">(Freeland)</w:t>
      </w:r>
      <w:r>
        <w:tab/>
      </w:r>
      <w:r>
        <w:rPr/>
        <w:t xml:space="preserve">$1,000,000</w:t>
      </w:r>
    </w:p>
    <w:p>
      <w:pPr>
        <w:spacing w:before="0" w:after="0" w:line="408" w:lineRule="exact"/>
        <w:ind w:left="0" w:right="0" w:firstLine="576"/>
        <w:jc w:val="left"/>
      </w:pPr>
      <w:r>
        <w:rPr/>
        <w:t xml:space="preserve">Fusion Transitional Housing/Fusion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and</w:t>
      </w:r>
    </w:p>
    <w:p>
      <w:pPr>
        <w:spacing w:before="0" w:after="0" w:line="408" w:lineRule="exact"/>
        <w:ind w:left="0" w:right="0" w:firstLine="1152"/>
        <w:jc w:val="left"/>
        <w:tabs>
          <w:tab w:val="right" w:leader="dot" w:pos="9936"/>
        </w:tabs>
      </w:pPr>
      <w:r>
        <w:rPr/>
        <w:t xml:space="preserve">Safety Improvements (Vancouver)</w:t>
      </w:r>
      <w:r>
        <w:tab/>
      </w:r>
      <w:r>
        <w:rPr/>
        <w:t xml:space="preserve">$1,177,000</w:t>
      </w:r>
    </w:p>
    <w:p>
      <w:pPr>
        <w:spacing w:before="0" w:after="0" w:line="408" w:lineRule="exact"/>
        <w:ind w:left="0" w:right="0" w:firstLine="576"/>
        <w:jc w:val="left"/>
      </w:pPr>
      <w:r>
        <w:rPr/>
        <w:t xml:space="preserve">Harrington School District #204, Pool</w:t>
      </w:r>
    </w:p>
    <w:p>
      <w:pPr>
        <w:spacing w:before="0" w:after="0" w:line="408" w:lineRule="exact"/>
        <w:ind w:left="0" w:right="0" w:firstLine="1152"/>
        <w:jc w:val="left"/>
        <w:tabs>
          <w:tab w:val="right" w:leader="dot" w:pos="9936"/>
        </w:tabs>
      </w:pPr>
      <w:r>
        <w:rPr/>
        <w:t xml:space="preserve">Renovation (Harrington)</w:t>
      </w:r>
      <w:r>
        <w:tab/>
      </w:r>
      <w:r>
        <w:rPr/>
        <w:t xml:space="preserve">$97,000</w:t>
      </w:r>
    </w:p>
    <w:p>
      <w:pPr>
        <w:spacing w:before="0" w:after="0" w:line="408" w:lineRule="exact"/>
        <w:ind w:left="0" w:right="0" w:firstLine="576"/>
        <w:jc w:val="left"/>
        <w:tabs>
          <w:tab w:val="right" w:leader="dot" w:pos="9936"/>
        </w:tabs>
      </w:pPr>
      <w:r>
        <w:rPr/>
        <w:t xml:space="preserve">Holly Ridge Center Building (Bremerton)</w:t>
      </w:r>
      <w:r>
        <w:tab/>
      </w:r>
      <w:r>
        <w:rPr/>
        <w:t xml:space="preserve">$176,000</w:t>
      </w:r>
    </w:p>
    <w:p>
      <w:pPr>
        <w:spacing w:before="0" w:after="0" w:line="408" w:lineRule="exact"/>
        <w:ind w:left="0" w:right="0" w:firstLine="576"/>
        <w:jc w:val="left"/>
        <w:tabs>
          <w:tab w:val="right" w:leader="dot" w:pos="9936"/>
        </w:tabs>
      </w:pPr>
      <w:r>
        <w:rPr/>
        <w:t xml:space="preserve">HopeWorks TOD Center (Everett)</w:t>
      </w:r>
      <w:r>
        <w:tab/>
      </w:r>
      <w:r>
        <w:rPr/>
        <w:t xml:space="preserve">$2,160,000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$400,000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tabs>
          <w:tab w:val="right" w:leader="dot" w:pos="9936"/>
        </w:tabs>
      </w:pPr>
      <w:r>
        <w:rPr/>
        <w:t xml:space="preserve">Japanese Gulch Creek Restoration (Mukilteo)</w:t>
      </w:r>
      <w:r>
        <w:tab/>
      </w:r>
      <w:r>
        <w:rPr/>
        <w:t xml:space="preserve">$504,000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w:t>
      </w:r>
    </w:p>
    <w:p>
      <w:pPr>
        <w:spacing w:before="0" w:after="0" w:line="408" w:lineRule="exact"/>
        <w:ind w:left="0" w:right="0" w:firstLine="1152"/>
        <w:jc w:val="left"/>
        <w:tabs>
          <w:tab w:val="right" w:leader="dot" w:pos="9936"/>
        </w:tabs>
      </w:pPr>
      <w:r>
        <w:rPr/>
        <w:t xml:space="preserve">Wheels (Belfair)</w:t>
      </w:r>
      <w:r>
        <w:tab/>
      </w:r>
      <w:r>
        <w:rPr/>
        <w:t xml:space="preserve">$12,000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w:t>
      </w:r>
    </w:p>
    <w:p>
      <w:pPr>
        <w:spacing w:before="0" w:after="0" w:line="408" w:lineRule="exact"/>
        <w:ind w:left="0" w:right="0" w:firstLine="1152"/>
        <w:jc w:val="left"/>
        <w:tabs>
          <w:tab w:val="right" w:leader="dot" w:pos="9936"/>
        </w:tabs>
      </w:pPr>
      <w:r>
        <w:rPr/>
        <w:t xml:space="preserve">Replacement (Chelan)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$1,400,000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pPr>
      <w:r>
        <w:rPr/>
        <w:t xml:space="preserve">Lakewood Playhouse Lighting System</w:t>
      </w:r>
    </w:p>
    <w:p>
      <w:pPr>
        <w:spacing w:before="0" w:after="0" w:line="408" w:lineRule="exact"/>
        <w:ind w:left="0" w:right="0" w:firstLine="1152"/>
        <w:jc w:val="left"/>
        <w:tabs>
          <w:tab w:val="right" w:leader="dot" w:pos="9936"/>
        </w:tabs>
      </w:pPr>
      <w:r>
        <w:rPr/>
        <w:t xml:space="preserve">Upgrade (Lakewood)</w:t>
      </w:r>
      <w:r>
        <w:tab/>
      </w:r>
      <w:r>
        <w:rPr/>
        <w:t xml:space="preserve">$60,000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District #1 Emergency Services</w:t>
      </w:r>
    </w:p>
    <w:p>
      <w:pPr>
        <w:spacing w:before="0" w:after="0" w:line="408" w:lineRule="exact"/>
        <w:ind w:left="0" w:right="0" w:firstLine="1152"/>
        <w:jc w:val="left"/>
        <w:tabs>
          <w:tab w:val="right" w:leader="dot" w:pos="9936"/>
        </w:tabs>
      </w:pPr>
      <w:r>
        <w:rPr/>
        <w:t xml:space="preserve">Building and Resource Center (Onalaska)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&amp; Training Facility</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Mt. Rainier Early Warning System (Pierce County)</w:t>
      </w:r>
      <w:r>
        <w:tab/>
      </w:r>
      <w:r>
        <w:rPr/>
        <w:t xml:space="preserve">$1,000,000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pPr>
      <w:r>
        <w:rPr/>
        <w:t xml:space="preserve">NE Snohomish County Community Services</w:t>
      </w:r>
    </w:p>
    <w:p>
      <w:pPr>
        <w:spacing w:before="0" w:after="0" w:line="408" w:lineRule="exact"/>
        <w:ind w:left="0" w:right="0" w:firstLine="1152"/>
        <w:jc w:val="left"/>
        <w:tabs>
          <w:tab w:val="right" w:leader="dot" w:pos="9936"/>
        </w:tabs>
      </w:pPr>
      <w:r>
        <w:rPr/>
        <w:t xml:space="preserve">Campus (Granite Falls)</w:t>
      </w:r>
      <w:r>
        <w:tab/>
      </w:r>
      <w:r>
        <w:rPr/>
        <w:t xml:space="preserve">$375,000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w:t>
      </w:r>
    </w:p>
    <w:p>
      <w:pPr>
        <w:spacing w:before="0" w:after="0" w:line="408" w:lineRule="exact"/>
        <w:ind w:left="0" w:right="0" w:firstLine="1152"/>
        <w:jc w:val="left"/>
        <w:tabs>
          <w:tab w:val="right" w:leader="dot" w:pos="9936"/>
        </w:tabs>
      </w:pPr>
      <w:r>
        <w:rPr/>
        <w:t xml:space="preserve">Well (Ellensburg)</w:t>
      </w:r>
      <w:r>
        <w:tab/>
      </w:r>
      <w:r>
        <w:rPr/>
        <w:t xml:space="preserve">$17,000</w:t>
      </w:r>
    </w:p>
    <w:p>
      <w:pPr>
        <w:spacing w:before="0" w:after="0" w:line="408" w:lineRule="exact"/>
        <w:ind w:left="0" w:right="0" w:firstLine="576"/>
        <w:jc w:val="left"/>
      </w:pPr>
      <w:r>
        <w:rPr/>
        <w:t xml:space="preserve">Orting's Pedestrian Evacuation Crossing</w:t>
      </w:r>
    </w:p>
    <w:p>
      <w:pPr>
        <w:spacing w:before="0" w:after="0" w:line="408" w:lineRule="exact"/>
        <w:ind w:left="0" w:right="0" w:firstLine="1152"/>
        <w:jc w:val="left"/>
        <w:tabs>
          <w:tab w:val="right" w:leader="dot" w:pos="9936"/>
        </w:tabs>
      </w:pPr>
      <w:r>
        <w:rPr/>
        <w:t xml:space="preserve">SR162 (Orting)</w:t>
      </w:r>
      <w:r>
        <w:tab/>
      </w:r>
      <w:r>
        <w:rPr/>
        <w:t xml:space="preserve">$500,000</w:t>
      </w:r>
    </w:p>
    <w:p>
      <w:pPr>
        <w:spacing w:before="0" w:after="0" w:line="408" w:lineRule="exact"/>
        <w:ind w:left="0" w:right="0" w:firstLine="576"/>
        <w:jc w:val="left"/>
      </w:pPr>
      <w:r>
        <w:rPr/>
        <w:t xml:space="preserve">Paradise Point Water Supply System</w:t>
      </w:r>
    </w:p>
    <w:p>
      <w:pPr>
        <w:spacing w:before="0" w:after="0" w:line="408" w:lineRule="exact"/>
        <w:ind w:left="0" w:right="0" w:firstLine="1152"/>
        <w:jc w:val="left"/>
        <w:tabs>
          <w:tab w:val="right" w:leader="dot" w:pos="9936"/>
        </w:tabs>
      </w:pPr>
      <w:r>
        <w:rPr/>
        <w:t xml:space="preserve">Phase IV (Ridgefield)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$1,300,000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of Ilwaco &amp; Port of Chinook Marina</w:t>
      </w:r>
    </w:p>
    <w:p>
      <w:pPr>
        <w:spacing w:before="0" w:after="0" w:line="408" w:lineRule="exact"/>
        <w:ind w:left="0" w:right="0" w:firstLine="1152"/>
        <w:jc w:val="left"/>
      </w:pPr>
      <w:r>
        <w:rPr/>
        <w:t xml:space="preserve">Maintenance Dredging and Material Disposal</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$258,000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$250,000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Safe Service Center (Redmond)</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$500,000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pPr>
      <w:r>
        <w:rPr/>
        <w:t xml:space="preserve">Skagit County Public Safety Emergency Communications</w:t>
      </w:r>
    </w:p>
    <w:p>
      <w:pPr>
        <w:spacing w:before="0" w:after="0" w:line="408" w:lineRule="exact"/>
        <w:ind w:left="0" w:right="0" w:firstLine="1152"/>
        <w:jc w:val="left"/>
        <w:tabs>
          <w:tab w:val="right" w:leader="dot" w:pos="9936"/>
        </w:tabs>
      </w:pPr>
      <w:r>
        <w:rPr/>
        <w:t xml:space="preserve">Center Expansion &amp; Remodel (Mt. Vernon)</w:t>
      </w:r>
      <w:r>
        <w:tab/>
      </w:r>
      <w:r>
        <w:rPr/>
        <w:t xml:space="preserve">$525,000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w:t>
      </w:r>
    </w:p>
    <w:p>
      <w:pPr>
        <w:spacing w:before="0" w:after="0" w:line="408" w:lineRule="exact"/>
        <w:ind w:left="0" w:right="0" w:firstLine="1152"/>
        <w:jc w:val="left"/>
        <w:tabs>
          <w:tab w:val="right" w:leader="dot" w:pos="9936"/>
        </w:tabs>
      </w:pPr>
      <w:r>
        <w:rPr/>
        <w:t xml:space="preserve">Re-Roof (Chehalis)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Sultan Public Safety Center (Sultan)</w:t>
      </w:r>
      <w:r>
        <w:tab/>
      </w:r>
      <w:r>
        <w:rPr/>
        <w:t xml:space="preserve">$721,000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$1,000,000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and Track</w:t>
      </w:r>
    </w:p>
    <w:p>
      <w:pPr>
        <w:spacing w:before="0" w:after="0" w:line="408" w:lineRule="exact"/>
        <w:ind w:left="0" w:right="0" w:firstLine="1152"/>
        <w:jc w:val="left"/>
        <w:tabs>
          <w:tab w:val="right" w:leader="dot" w:pos="9936"/>
        </w:tabs>
      </w:pPr>
      <w:r>
        <w:rPr/>
        <w:t xml:space="preserve">Facility (Trout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Services:</w:t>
      </w:r>
    </w:p>
    <w:p>
      <w:pPr>
        <w:spacing w:before="0" w:after="0" w:line="408" w:lineRule="exact"/>
        <w:ind w:left="0" w:right="0" w:firstLine="1152"/>
        <w:jc w:val="left"/>
        <w:tabs>
          <w:tab w:val="right" w:leader="dot" w:pos="9936"/>
        </w:tabs>
      </w:pPr>
      <w:r>
        <w:rPr/>
        <w:t xml:space="preserve">Shelter Improvements and Repairs (Shelton)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Wesley Homes Bradley Park (Puyallup)</w:t>
      </w:r>
      <w:r>
        <w:tab/>
      </w:r>
      <w:r>
        <w:rPr/>
        <w:t xml:space="preserve">$530,000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$30,000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$2,524,000 of the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pPr>
      <w:r>
        <w:rPr/>
        <w:t xml:space="preserve">(2) The remaining appropriation in this section is provided solely for early learning facility grants and loans specified in sections 3 through 10, chapter . . . (Second Substitute House Bill No. 1777), Laws of 2017 to provide state assistance for designing, constructing, or modernizing public or private early learning education facilities for eligible organizations or school districts.</w:t>
      </w:r>
    </w:p>
    <w:p>
      <w:pPr>
        <w:spacing w:before="0" w:after="0" w:line="408" w:lineRule="exact"/>
        <w:ind w:left="0" w:right="0" w:firstLine="576"/>
        <w:jc w:val="left"/>
      </w:pPr>
      <w:r>
        <w:rPr/>
        <w:t xml:space="preserve">(3) Religiously affiliated entities are eligible to receive grants authorized in subsection (2) of this section, subject to the conditions and limitations in this subsection. The facility for which the grant is awarded must be used to provide child care and education services of a nonsectarian nature, and the facility may not be used for religious worship, exercise, or instruction. The grant agreements must specify that the grantee must repay the grant to the state if the facility is used for purposes other than those authorized.</w:t>
      </w:r>
    </w:p>
    <w:p>
      <w:pPr>
        <w:spacing w:before="0" w:after="0" w:line="408" w:lineRule="exact"/>
        <w:ind w:left="0" w:right="0" w:firstLine="576"/>
        <w:jc w:val="left"/>
      </w:pPr>
      <w:r>
        <w:rPr/>
        <w:t xml:space="preserve">(4) If the bill referenced in subsection (2) of this section is not enacted by June 30, 2017, the amount provided in subsection (2) of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$10,988,000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$750,000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health care authority and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health care authority,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$3,000,000 is provided solely for at least one facility with crisis diversion beds that are not subject to federal funding restrictions that apply to institutions of mental diseases;</w:t>
      </w:r>
    </w:p>
    <w:p>
      <w:pPr>
        <w:spacing w:before="0" w:after="0" w:line="408" w:lineRule="exact"/>
        <w:ind w:left="0" w:right="0" w:firstLine="576"/>
        <w:jc w:val="left"/>
      </w:pPr>
      <w:r>
        <w:rPr/>
        <w:t xml:space="preserve">(e) $20,000,000 is provided solely for the department to provide grants to community hospitals or freestanding evaluation and treatment providers to develop capacity for at least sixty-four beds to serve individuals on ninety or one hundred eighty day civil commitments as an alternative to treatment in the state hospitals. In awarding this funding, the department must coordinate with the health care authority,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$15,000,000 is provided solely for the department to provide grants to community providers to develop at least forty-eight psychiatric residential treatment beds to serve individuals being diverted or transitioned from the state hospitals. In awarding this funding, the department must coordinate with the health care authority,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Multicare-Franciscan joint venture and is subject to the criteria in subsection (1) of this section. The amount provided in this subsection is contingent upon Pierce county adopting the tax authorized under RCW 82.14.460.</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$3,387,000</w:t>
      </w:r>
    </w:p>
    <w:p>
      <w:pPr>
        <w:spacing w:before="120" w:after="0" w:line="408" w:lineRule="exact"/>
        <w:ind w:left="0" w:right="0" w:firstLine="576"/>
        <w:jc w:val="left"/>
        <w:tabs>
          <w:tab w:val="right" w:leader="dot" w:pos="9936"/>
        </w:tabs>
      </w:pPr>
      <w:r>
        <w:rPr/>
        <w:t xml:space="preserve">Prior Biennia (Expenditures)</w:t>
      </w:r>
      <w:r>
        <w:tab/>
      </w:r>
      <w:r>
        <w:rPr/>
        <w:t xml:space="preserve">$29,783,000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FY 2019 Public Works Assistance Account Construction Loans (91000944)</w:t>
      </w:r>
    </w:p>
    <w:p>
      <w:pPr>
        <w:spacing w:before="120" w:after="0" w:line="408" w:lineRule="exact"/>
        <w:ind w:left="0" w:right="0" w:firstLine="576"/>
        <w:jc w:val="left"/>
      </w:pPr>
      <w:r>
        <w:rPr/>
        <w:t xml:space="preserve">The appropriation in this section is subject to the following conditions and limitations: Funding is provided solely for the public works board to administer funds for public works projects pursuant to House Bill No. 1677 (local government infrastructure). Of the amount appropriated, the public works board is authorized to issue up to $10,000,000 for local government infrastructure grants. Future funding for local government infrastructure grants is dependent on taxes under RCW 82.45.060, 82.16.020, and 82.18.040 reverting back to the public works assistance account, as scheduled to occur beginning July 1, 2019.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6004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$18,674,000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$15,571,000</w:t>
      </w:r>
    </w:p>
    <w:p>
      <w:pPr>
        <w:spacing w:before="120" w:after="0" w:line="408" w:lineRule="exact"/>
        <w:ind w:left="0" w:right="0" w:firstLine="576"/>
        <w:jc w:val="left"/>
        <w:tabs>
          <w:tab w:val="right" w:leader="dot" w:pos="9936"/>
        </w:tabs>
      </w:pPr>
      <w:r>
        <w:rPr/>
        <w:t xml:space="preserve">Prior Biennia (Expenditures)</w:t>
      </w:r>
      <w:r>
        <w:tab/>
      </w:r>
      <w:r>
        <w:rPr/>
        <w:t xml:space="preserve">$72,116,000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$6,221,000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6005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$10,351,000</w:t>
      </w:r>
    </w:p>
    <w:p>
      <w:pPr>
        <w:tabs>
          <w:tab w:val="right" w:leader="dot" w:pos="9936"/>
        </w:tabs>
        <w:ind w:left="0" w:right="0" w:firstLine="1440"/>
      </w:pPr>
      <w:r>
        <w:rPr/>
        <w:t xml:space="preserve">TOTAL</w:t>
      </w:r>
      <w:r>
        <w:tab/>
      </w:r>
      <w:r>
        <w:rPr/>
        <w:t xml:space="preserve">$10,601,000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$2,529,000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$4,564,000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$73,255,000</w:t>
      </w:r>
    </w:p>
    <w:p>
      <w:pPr>
        <w:tabs>
          <w:tab w:val="right" w:leader="dot" w:pos="9936"/>
        </w:tabs>
        <w:ind w:left="0" w:right="0" w:firstLine="1440"/>
      </w:pPr>
      <w:r>
        <w:rPr/>
        <w:t xml:space="preserve">TOTAL</w:t>
      </w:r>
      <w:r>
        <w:tab/>
      </w:r>
      <w:r>
        <w:rPr/>
        <w:t xml:space="preserve">$86,155,000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appropriations in this section are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$1,877,000</w:t>
      </w:r>
    </w:p>
    <w:p>
      <w:pPr>
        <w:tabs>
          <w:tab w:val="right" w:leader="dot" w:pos="9936"/>
        </w:tabs>
        <w:ind w:left="0" w:right="0" w:firstLine="1440"/>
      </w:pPr>
      <w:r>
        <w:rPr/>
        <w:t xml:space="preserve">TOTAL</w:t>
      </w:r>
      <w:r>
        <w:tab/>
      </w:r>
      <w:r>
        <w:rPr/>
        <w:t xml:space="preserve">$4,463,000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0" w:after="0" w:line="408" w:lineRule="exact"/>
        <w:ind w:left="0" w:right="0" w:firstLine="576"/>
        <w:jc w:val="left"/>
        <w:tabs>
          <w:tab w:val="right" w:leader="dot" w:pos="9936"/>
        </w:tabs>
      </w:pPr>
      <w:r>
        <w:rPr/>
        <w:t xml:space="preserve">Pend Oreille County</w:t>
      </w:r>
      <w:r>
        <w:tab/>
      </w:r>
      <w:r>
        <w:rPr/>
        <w:t xml:space="preserve">$400,000</w:t>
      </w:r>
    </w:p>
    <w:p>
      <w:pPr>
        <w:spacing w:before="0" w:after="0" w:line="408" w:lineRule="exact"/>
        <w:ind w:left="0" w:right="0" w:firstLine="576"/>
        <w:jc w:val="left"/>
        <w:tabs>
          <w:tab w:val="right" w:leader="dot" w:pos="9936"/>
        </w:tabs>
      </w:pPr>
      <w:r>
        <w:rPr/>
        <w:t xml:space="preserve">Grays Harbor County</w:t>
      </w:r>
      <w:r>
        <w:tab/>
      </w:r>
      <w:r>
        <w:rPr/>
        <w:t xml:space="preserve">$322,850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$14,816,000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t xml:space="preserve">(2) The department shall submit an updated project proposal by October 15, 2017 and return any excess funds.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$1,290,000</w:t>
      </w:r>
    </w:p>
    <w:p>
      <w:pPr>
        <w:tabs>
          <w:tab w:val="right" w:leader="dot" w:pos="9936"/>
        </w:tabs>
        <w:ind w:left="0" w:right="0" w:firstLine="1440"/>
      </w:pPr>
      <w:r>
        <w:rPr/>
        <w:t xml:space="preserve">Subtotal Appropriation</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 The appropriation is for the fircrest school campus master plan and rezone.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Operated Living Facilities (40000022)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$4,943,000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water pollution control revolving account</w:t>
      </w:r>
      <w:r>
        <w:rPr>
          <w:rFonts w:ascii="Times New Roman" w:hAnsi="Times New Roman"/>
        </w:rPr>
        <w:t xml:space="preserve">—</w:t>
      </w:r>
      <w:r>
        <w:rPr/>
        <w:t xml:space="preserve">state appropriation is provided solely as state match for federal clean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(3)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ind w:left="0" w:right="0" w:firstLine="576"/>
        <w:jc w:val="left"/>
      </w:pPr>
      <w:r>
        <w:rPr/>
        <w:t xml:space="preserve">The appropriation in this section is subject to the following conditions and limitations: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be funded through federal, private, and other nonstate sources, including a significant contribution of funding from local project beneficiaries."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$94,900,000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spacing w:before="0" w:after="0" w:line="408" w:lineRule="exact"/>
        <w:ind w:left="0" w:right="0" w:firstLine="576"/>
        <w:jc w:val="left"/>
      </w:pPr>
      <w:r>
        <w:rPr/>
        <w:t xml:space="preserve">(a) Identify the project beneficiaries;</w:t>
      </w:r>
    </w:p>
    <w:p>
      <w:pPr>
        <w:spacing w:before="0" w:after="0" w:line="408" w:lineRule="exact"/>
        <w:ind w:left="0" w:right="0" w:firstLine="576"/>
        <w:jc w:val="left"/>
      </w:pPr>
      <w:r>
        <w:rPr/>
        <w:t xml:space="preserve">(b) Estimate the project timeline, from feasibility through water development and delivery;</w:t>
      </w:r>
    </w:p>
    <w:p>
      <w:pPr>
        <w:spacing w:before="0" w:after="0" w:line="408" w:lineRule="exact"/>
        <w:ind w:left="0" w:right="0" w:firstLine="576"/>
        <w:jc w:val="left"/>
      </w:pPr>
      <w:r>
        <w:rPr/>
        <w:t xml:space="preserve">(c) Delineate the total estimated public and private costs and fund sources for developing the water; and</w:t>
      </w:r>
    </w:p>
    <w:p>
      <w:pPr>
        <w:spacing w:before="0" w:after="0" w:line="408" w:lineRule="exact"/>
        <w:ind w:left="0" w:right="0" w:firstLine="576"/>
        <w:jc w:val="left"/>
      </w:pPr>
      <w:r>
        <w:rPr/>
        <w:t xml:space="preserve">(d) Delineate the total estimated public and private costs and fund sources for delivering the water.</w:t>
      </w:r>
    </w:p>
    <w:p>
      <w:pPr>
        <w:spacing w:before="0" w:after="0" w:line="408" w:lineRule="exact"/>
        <w:ind w:left="0" w:right="0" w:firstLine="576"/>
        <w:jc w:val="left"/>
      </w:pPr>
      <w:r>
        <w:rPr/>
        <w:t xml:space="preserve">(2) The department must prepare and submit the same analysis as required in subsection (1) of this section for existing water development projects, including those in the feasibility phase.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$129,900,000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 The mitigation plan and the stewardship of project implementation must adhere to the following guidelines:</w:t>
      </w:r>
    </w:p>
    <w:p>
      <w:pPr>
        <w:spacing w:before="0" w:after="0" w:line="408" w:lineRule="exact"/>
        <w:ind w:left="0" w:right="0" w:firstLine="576"/>
        <w:jc w:val="left"/>
      </w:pPr>
      <w:r>
        <w:rPr/>
        <w:t xml:space="preserve">(a) Consideration must be given to investments in areas where public health is most impacted by nitrogen oxides pollution, and especially in areas where disadvantaged communities reside;</w:t>
      </w:r>
    </w:p>
    <w:p>
      <w:pPr>
        <w:spacing w:before="0" w:after="0" w:line="408" w:lineRule="exact"/>
        <w:ind w:left="0" w:right="0" w:firstLine="576"/>
        <w:jc w:val="left"/>
      </w:pPr>
      <w:r>
        <w:rPr/>
        <w:t xml:space="preserve">(b) Investments must fund, to the extent possible: (i) Projects that have not been funded or implemented by or before June 30, 2017, to mitigate nitrogen oxides pollution; and (ii) projects that do not replace projects and activities that were funded on or before June 30, 2017, for implementation after that date, to address such pollution by achieving an identical or substantially similar objective;</w:t>
      </w:r>
    </w:p>
    <w:p>
      <w:pPr>
        <w:spacing w:before="0" w:after="0" w:line="408" w:lineRule="exact"/>
        <w:ind w:left="0" w:right="0" w:firstLine="576"/>
        <w:jc w:val="left"/>
      </w:pPr>
      <w:r>
        <w:rPr/>
        <w:t xml:space="preserve">(c) Investments in clean vehicles or clean engine replacements must be shown to be cost-effective and, for the purposes of leveraging funding, may not exceed the incremental cost of the clean vehicle or clean engine replacement, relative to the cost of a similar conventionally fueled vehicle or conventionally fueled engine replacement;</w:t>
      </w:r>
    </w:p>
    <w:p>
      <w:pPr>
        <w:spacing w:before="0" w:after="0" w:line="408" w:lineRule="exact"/>
        <w:ind w:left="0" w:right="0" w:firstLine="576"/>
        <w:jc w:val="left"/>
      </w:pPr>
      <w:r>
        <w:rPr/>
        <w:t xml:space="preserve">(d) Consideration must be given to investments in projects that employ a range of fueling technologies and emissions reduction technologies; and</w:t>
      </w:r>
    </w:p>
    <w:p>
      <w:pPr>
        <w:spacing w:before="0" w:after="0" w:line="408" w:lineRule="exact"/>
        <w:ind w:left="0" w:right="0" w:firstLine="576"/>
        <w:jc w:val="left"/>
      </w:pPr>
      <w:r>
        <w:rPr/>
        <w:t xml:space="preserve">(e)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(3)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for commercial vehicle class four through eight transit buses;</w:t>
      </w:r>
    </w:p>
    <w:p>
      <w:pPr>
        <w:spacing w:before="0" w:after="0" w:line="408" w:lineRule="exact"/>
        <w:ind w:left="0" w:right="0" w:firstLine="576"/>
        <w:jc w:val="left"/>
      </w:pPr>
      <w:r>
        <w:rPr/>
        <w:t xml:space="preserve">(ii) No more than twenty percent of funding provided for commercial vehicle class four through eight school and shuttle buses;</w:t>
      </w:r>
    </w:p>
    <w:p>
      <w:pPr>
        <w:spacing w:before="0" w:after="0" w:line="408" w:lineRule="exact"/>
        <w:ind w:left="0" w:right="0" w:firstLine="576"/>
        <w:jc w:val="left"/>
      </w:pPr>
      <w:r>
        <w:rPr/>
        <w:t xml:space="preserve">(iii) No more than twenty percent of funding provided for (A) commercial vehicle class eight local freight trucks and port drayage trucks and (B) commercial vehicle class four through seven local freight trucks;</w:t>
      </w:r>
    </w:p>
    <w:p>
      <w:pPr>
        <w:spacing w:before="0" w:after="0" w:line="408" w:lineRule="exact"/>
        <w:ind w:left="0" w:right="0" w:firstLine="576"/>
        <w:jc w:val="left"/>
      </w:pPr>
      <w:r>
        <w:rPr/>
        <w:t xml:space="preserve">(iv) No more than fifteen percent of funding provided for light duty, zero emission vehicle supply equipment;</w:t>
      </w:r>
    </w:p>
    <w:p>
      <w:pPr>
        <w:spacing w:before="0" w:after="0" w:line="408" w:lineRule="exact"/>
        <w:ind w:left="0" w:right="0" w:firstLine="576"/>
        <w:jc w:val="left"/>
      </w:pPr>
      <w:r>
        <w:rPr/>
        <w:t xml:space="preserve">(v) No more than thirty percent of funding provided for nonfederal matching funds for projects eligible under the diesel emission reduction act option; and</w:t>
      </w:r>
    </w:p>
    <w:p>
      <w:pPr>
        <w:spacing w:before="0" w:after="0" w:line="408" w:lineRule="exact"/>
        <w:ind w:left="0" w:right="0" w:firstLine="576"/>
        <w:jc w:val="left"/>
      </w:pPr>
      <w:r>
        <w:rPr/>
        <w:t xml:space="preserve">(vi) No more than ten percent of funding provided for other mitigation actions that are eligible under the consent decrees but not otherwise specified under this subsection (3)(a).</w:t>
      </w:r>
    </w:p>
    <w:p>
      <w:pPr>
        <w:spacing w:before="0" w:after="0" w:line="408" w:lineRule="exact"/>
        <w:ind w:left="0" w:right="0" w:firstLine="576"/>
        <w:jc w:val="left"/>
      </w:pPr>
      <w:r>
        <w:rPr/>
        <w:t xml:space="preserve">(b) Projects that receive funding under (a)(iii) of this subsection (3) and ocean-going vessels shorepower projects that receive funding under (a)(vi) of this subsection (3) must include electric technologies, if practicable.</w:t>
      </w:r>
    </w:p>
    <w:p>
      <w:pPr>
        <w:spacing w:before="0" w:after="0" w:line="408" w:lineRule="exact"/>
        <w:ind w:left="0" w:right="0" w:firstLine="576"/>
        <w:jc w:val="left"/>
      </w:pPr>
      <w:r>
        <w:rPr/>
        <w:t xml:space="preserve">(4)(a)(i) For the purposes of administering subsections (3)(a)(i), (iii), and (iv) of this section, and, as needed, subsection (3)(a)(vi) of this section, the department of ecology shall enter into an interagency agreement with the department of transportation. The department of transportation shall be responsible for proposing candidate projects under these subsections, for working with the department of ecology to determine their benefit-cost ratios under subsection (2)(e) of this section, and for prioritizing these candidate projects accordingly. The department of ecology shall work collaboratively with the department of transportation to develop and implement the elements of the mitigation plan that address these categories of projects.</w:t>
      </w:r>
    </w:p>
    <w:p>
      <w:pPr>
        <w:spacing w:before="0" w:after="0" w:line="408" w:lineRule="exact"/>
        <w:ind w:left="0" w:right="0" w:firstLine="576"/>
        <w:jc w:val="left"/>
      </w:pPr>
      <w:r>
        <w:rPr/>
        <w:t xml:space="preserve">(ii) In meeting its requirements under (a)(i) of this subsection (4), the department of transportation shall consider plans approved under the consent decrees governing zero emission vehicle infrastructure development identified in subsection (1) of this section, making reasonable efforts to select candidate projects that are complementary to those plans. The department of transportation shall also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(A) The department of transportation's electric vehicle infrastructure bank program;</w:t>
      </w:r>
    </w:p>
    <w:p>
      <w:pPr>
        <w:spacing w:before="0" w:after="0" w:line="408" w:lineRule="exact"/>
        <w:ind w:left="0" w:right="0" w:firstLine="576"/>
        <w:jc w:val="left"/>
      </w:pPr>
      <w:r>
        <w:rPr/>
        <w:t xml:space="preserve">(B) The state alternative fuel commercial vehicle tax credit;</w:t>
      </w:r>
    </w:p>
    <w:p>
      <w:pPr>
        <w:spacing w:before="0" w:after="0" w:line="408" w:lineRule="exact"/>
        <w:ind w:left="0" w:right="0" w:firstLine="576"/>
        <w:jc w:val="left"/>
      </w:pPr>
      <w:r>
        <w:rPr/>
        <w:t xml:space="preserve">(C) The state sales and use tax exemption for clean vehicles; and</w:t>
      </w:r>
    </w:p>
    <w:p>
      <w:pPr>
        <w:spacing w:before="0" w:after="0" w:line="408" w:lineRule="exact"/>
        <w:ind w:left="0" w:right="0" w:firstLine="576"/>
        <w:jc w:val="left"/>
      </w:pPr>
      <w:r>
        <w:rPr/>
        <w:t xml:space="preserve">(D) Public transportation grant programs administered by the department of transportation.</w:t>
      </w:r>
    </w:p>
    <w:p>
      <w:pPr>
        <w:spacing w:before="0" w:after="0" w:line="408" w:lineRule="exact"/>
        <w:ind w:left="0" w:right="0" w:firstLine="576"/>
        <w:jc w:val="left"/>
      </w:pPr>
      <w:r>
        <w:rPr/>
        <w:t xml:space="preserve">(iii) To guide the department of transportation in meeting its responsibilities under (a)(i) of this subsection (4) during the 2017-2019 fiscal biennium, a steering committee is established, consisting of: The chairs and the ranking minority members of the house of representatives and senate transportation committees, or their designees; the director of the department of ecology; and the secretary of transportation or his or her designee. The steering committee must meet as needed to support the department of transportation's contribution to the elements of the mitigation plan that address the categories of projects referenced in (a)(i) of this subsection (4). Staff support must be provided by the joint transportation committee and nonpartisan committee staff of the house of representatives and senate transportation committees. The department of transportation staff must provide technical support, as needed.</w:t>
      </w:r>
    </w:p>
    <w:p>
      <w:pPr>
        <w:spacing w:before="0" w:after="0" w:line="408" w:lineRule="exact"/>
        <w:ind w:left="0" w:right="0" w:firstLine="576"/>
        <w:jc w:val="left"/>
      </w:pPr>
      <w:r>
        <w:rPr/>
        <w:t xml:space="preserve">(b) For the purposes of administering subsection (3)(a)(ii) of this section, including the development of the mitigation plan, the department of ecology shall enter into an interagency agreement with the office of the superintendent of public instruction.</w:t>
      </w:r>
    </w:p>
    <w:p>
      <w:pPr>
        <w:spacing w:before="0" w:after="0" w:line="408" w:lineRule="exact"/>
        <w:ind w:left="0" w:right="0" w:firstLine="576"/>
        <w:jc w:val="left"/>
      </w:pPr>
      <w:r>
        <w:rPr/>
        <w:t xml:space="preserve">(c) The department of ecology shall complete development of the mitigation plan according to the timeline required by the trustee. The department of ecology must submit the mitigation plan to the appropriate committees of the legislature, as well as benefit-cost information for projects pursuant to the guideline under subsection (2)(e) of this section, on the same day that the plan is submitted to the trustee.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$6,701,000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$1,357,000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$1,199,000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$1,434,000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$4,776,000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$7,884,000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$4,106,000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$17,106,000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$1,550,000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$227,000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$9,859,000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spacing w:before="120" w:after="0" w:line="408" w:lineRule="exact"/>
        <w:ind w:left="0" w:right="0" w:firstLine="576"/>
        <w:jc w:val="left"/>
        <w:tabs>
          <w:tab w:val="right" w:leader="dot" w:pos="9936"/>
        </w:tabs>
      </w:pPr>
      <w:r>
        <w:rPr/>
        <w:t xml:space="preserve">Prior Biennia (Expenditures)</w:t>
      </w:r>
      <w:r>
        <w:tab/>
      </w:r>
      <w:r>
        <w:rPr/>
        <w:t xml:space="preserve">$1,029,000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$4,958,000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Alta Lake - Replace Failing Waterlines and RV Electrical (30000968)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Replace Non-Compliant Comfort Station and Drainfield (30000974)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Landowners adjacent to the John Wayne trail may use motorized vehicles on the trail adjacent to their property. The state parks and recreation commission shall waive permit fees for any motorized vehicles adjacent landowners deem necessary and appropriate.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Fort Worden Campus Fire Alarm Systems</w:t>
      </w:r>
      <w:r>
        <w:tab/>
      </w:r>
      <w:r>
        <w:rPr/>
        <w:t xml:space="preserve">$192,000</w:t>
      </w:r>
    </w:p>
    <w:p>
      <w:pPr>
        <w:spacing w:before="0" w:after="0" w:line="408" w:lineRule="exact"/>
        <w:ind w:left="0" w:right="0" w:firstLine="576"/>
        <w:jc w:val="left"/>
        <w:tabs>
          <w:tab w:val="right" w:leader="dot" w:pos="9936"/>
        </w:tabs>
      </w:pPr>
      <w:r>
        <w:rPr/>
        <w:t xml:space="preserve">Statewide - Code/Regulatory Compliance</w:t>
      </w:r>
      <w:r>
        <w:tab/>
      </w:r>
      <w:r>
        <w:rPr/>
        <w:t xml:space="preserve">$857,000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Blake Island Replace Main Lift Station</w:t>
      </w:r>
      <w:r>
        <w:tab/>
      </w:r>
      <w:r>
        <w:rPr/>
        <w:t xml:space="preserve">$460,000</w:t>
      </w:r>
    </w:p>
    <w:p>
      <w:pPr>
        <w:spacing w:before="0" w:after="0" w:line="408" w:lineRule="exact"/>
        <w:ind w:left="0" w:right="0" w:firstLine="576"/>
        <w:jc w:val="left"/>
        <w:tabs>
          <w:tab w:val="right" w:leader="dot" w:pos="9936"/>
        </w:tabs>
      </w:pPr>
      <w:r>
        <w:rPr/>
        <w:t xml:space="preserve">Fort Casey Building 25 Rehabilitation</w:t>
      </w:r>
      <w:r>
        <w:tab/>
      </w:r>
      <w:r>
        <w:rPr/>
        <w:t xml:space="preserve">$295,000</w:t>
      </w:r>
    </w:p>
    <w:p>
      <w:pPr>
        <w:spacing w:before="0" w:after="0" w:line="408" w:lineRule="exact"/>
        <w:ind w:left="0" w:right="0" w:firstLine="576"/>
        <w:jc w:val="left"/>
        <w:tabs>
          <w:tab w:val="right" w:leader="dot" w:pos="9936"/>
        </w:tabs>
      </w:pPr>
      <w:r>
        <w:rPr/>
        <w:t xml:space="preserve">Fort Worden Replace Overhead Electrical Supply</w:t>
      </w:r>
      <w:r>
        <w:tab/>
      </w:r>
      <w:r>
        <w:rPr/>
        <w:t xml:space="preserve">$479,000</w:t>
      </w:r>
    </w:p>
    <w:p>
      <w:pPr>
        <w:spacing w:before="0" w:after="0" w:line="408" w:lineRule="exact"/>
        <w:ind w:left="0" w:right="0" w:firstLine="576"/>
        <w:jc w:val="left"/>
        <w:tabs>
          <w:tab w:val="right" w:leader="dot" w:pos="9936"/>
        </w:tabs>
      </w:pPr>
      <w:r>
        <w:rPr/>
        <w:t xml:space="preserve">Illahee Replace Failing Drainfield</w:t>
      </w:r>
      <w:r>
        <w:tab/>
      </w:r>
      <w:r>
        <w:rPr/>
        <w:t xml:space="preserve">$807,000</w:t>
      </w:r>
    </w:p>
    <w:p>
      <w:pPr>
        <w:spacing w:before="0" w:after="0" w:line="408" w:lineRule="exact"/>
        <w:ind w:left="0" w:right="0" w:firstLine="576"/>
        <w:jc w:val="left"/>
        <w:tabs>
          <w:tab w:val="right" w:leader="dot" w:pos="9936"/>
        </w:tabs>
      </w:pPr>
      <w:r>
        <w:rPr/>
        <w:t xml:space="preserve">Schafer Renovate Historic Structures</w:t>
      </w:r>
      <w:r>
        <w:tab/>
      </w:r>
      <w:r>
        <w:rPr/>
        <w:t xml:space="preserve">$862,000</w:t>
      </w:r>
    </w:p>
    <w:p>
      <w:pPr>
        <w:spacing w:before="0" w:after="0" w:line="408" w:lineRule="exact"/>
        <w:ind w:left="0" w:right="0" w:firstLine="576"/>
        <w:jc w:val="left"/>
        <w:tabs>
          <w:tab w:val="right" w:leader="dot" w:pos="9936"/>
        </w:tabs>
      </w:pPr>
      <w:r>
        <w:rPr/>
        <w:t xml:space="preserve">Statewide - Historic Window Rehabilitation</w:t>
      </w:r>
      <w:r>
        <w:tab/>
      </w:r>
      <w:r>
        <w:rPr/>
        <w:t xml:space="preserve">$695,000</w:t>
      </w:r>
    </w:p>
    <w:p>
      <w:pPr>
        <w:spacing w:before="0" w:after="0" w:line="408" w:lineRule="exact"/>
        <w:ind w:left="0" w:right="0" w:firstLine="576"/>
        <w:jc w:val="left"/>
        <w:tabs>
          <w:tab w:val="right" w:leader="dot" w:pos="9936"/>
        </w:tabs>
      </w:pPr>
      <w:r>
        <w:rPr/>
        <w:t xml:space="preserve">Statewide - Provide Event Infrastructure</w:t>
      </w:r>
      <w:r>
        <w:tab/>
      </w:r>
      <w:r>
        <w:rPr/>
        <w:t xml:space="preserve">$993,000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ind w:left="0" w:right="0" w:firstLine="576"/>
        <w:jc w:val="left"/>
      </w:pPr>
      <w:r>
        <w:rPr/>
        <w:t xml:space="preserve">The appropriation in this section is subject to the following conditions and limitations: The state parks and recreation commission shall only provide the projects listed, may only use the funding provided, and may not transfer any funds between projects or add projects to the list.</w:t>
      </w:r>
    </w:p>
    <w:p>
      <w:pPr>
        <w:spacing w:before="0" w:after="0" w:line="408" w:lineRule="exact"/>
        <w:ind w:left="0" w:right="0" w:firstLine="576"/>
        <w:jc w:val="left"/>
        <w:tabs>
          <w:tab w:val="right" w:leader="dot" w:pos="9936"/>
        </w:tabs>
      </w:pPr>
      <w:r>
        <w:rPr/>
        <w:t xml:space="preserve">Fort Casey ADA Improvement (Battery Worth)</w:t>
      </w:r>
      <w:r>
        <w:tab/>
      </w:r>
      <w:r>
        <w:rPr/>
        <w:t xml:space="preserve">$359,000</w:t>
      </w:r>
    </w:p>
    <w:p>
      <w:pPr>
        <w:spacing w:before="0" w:after="0" w:line="408" w:lineRule="exact"/>
        <w:ind w:left="0" w:right="0" w:firstLine="576"/>
        <w:jc w:val="left"/>
        <w:tabs>
          <w:tab w:val="right" w:leader="dot" w:pos="9936"/>
        </w:tabs>
      </w:pPr>
      <w:r>
        <w:rPr/>
        <w:t xml:space="preserve">Ike Kinswa ADA Dock</w:t>
      </w:r>
      <w:r>
        <w:tab/>
      </w:r>
      <w:r>
        <w:rPr/>
        <w:t xml:space="preserve">$298,000</w:t>
      </w:r>
    </w:p>
    <w:p>
      <w:pPr>
        <w:spacing w:before="0" w:after="0" w:line="408" w:lineRule="exact"/>
        <w:ind w:left="0" w:right="0" w:firstLine="576"/>
        <w:jc w:val="left"/>
        <w:tabs>
          <w:tab w:val="right" w:leader="dot" w:pos="9936"/>
        </w:tabs>
      </w:pPr>
      <w:r>
        <w:rPr/>
        <w:t xml:space="preserve">Statewide - Ice Age Floods Interpretive Exhibits</w:t>
      </w:r>
      <w:r>
        <w:tab/>
      </w:r>
      <w:r>
        <w:rPr/>
        <w:t xml:space="preserve">$389,000</w:t>
      </w:r>
    </w:p>
    <w:p>
      <w:pPr>
        <w:spacing w:before="0" w:after="0" w:line="408" w:lineRule="exact"/>
        <w:ind w:left="0" w:right="0" w:firstLine="576"/>
        <w:jc w:val="left"/>
        <w:tabs>
          <w:tab w:val="right" w:leader="dot" w:pos="9936"/>
        </w:tabs>
      </w:pPr>
      <w:r>
        <w:rPr/>
        <w:t xml:space="preserve">Statewide - Provide Event Infrastructure</w:t>
      </w:r>
      <w:r>
        <w:tab/>
      </w:r>
      <w:r>
        <w:rPr/>
        <w:t xml:space="preserve">$604,000</w:t>
      </w:r>
    </w:p>
    <w:p>
      <w:pPr>
        <w:spacing w:before="0" w:after="0" w:line="408" w:lineRule="exact"/>
        <w:ind w:left="0" w:right="0" w:firstLine="576"/>
        <w:jc w:val="left"/>
        <w:tabs>
          <w:tab w:val="right" w:leader="dot" w:pos="9936"/>
        </w:tabs>
      </w:pPr>
      <w:r>
        <w:rPr/>
        <w:t xml:space="preserve">Statewide Electric Vehicle Charging Stations</w:t>
      </w:r>
      <w:r>
        <w:tab/>
      </w:r>
      <w:r>
        <w:rPr/>
        <w:t xml:space="preserve">$195,000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Cabins (30000988)</w:t>
      </w:r>
    </w:p>
    <w:p>
      <w:pPr>
        <w:spacing w:before="120" w:after="0" w:line="408" w:lineRule="exact"/>
        <w:ind w:left="0" w:right="0" w:firstLine="576"/>
        <w:jc w:val="left"/>
      </w:pPr>
      <w:r>
        <w:rPr/>
        <w:t xml:space="preserve">The appropriation in this section is subject to the following conditions and limitations: The state parks and recreation commission must construct at a minimum thirteen cabins. The cost for each cabin must include all costs including but not limited to site work, design, taxes, furnishings, and permits. The state parks and recreation commission must not transfer any funds from other resources. The new cabin sites must not be located where revenue generating sites currently exist.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2017-3H, developed April 6,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$50,232,000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$11,093,000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$18,675,000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Pulling together in restoration</w:t>
      </w:r>
      <w:r>
        <w:tab/>
      </w:r>
      <w:r>
        <w:rPr/>
        <w:t xml:space="preserve">$531,000</w:t>
      </w:r>
    </w:p>
    <w:p>
      <w:pPr>
        <w:spacing w:before="0" w:after="0" w:line="408" w:lineRule="exact"/>
        <w:ind w:left="0" w:right="0" w:firstLine="576"/>
        <w:jc w:val="left"/>
        <w:tabs>
          <w:tab w:val="right" w:leader="dot" w:pos="9936"/>
        </w:tabs>
      </w:pPr>
      <w:r>
        <w:rPr/>
        <w:t xml:space="preserve">Smith creek</w:t>
      </w:r>
      <w:r>
        <w:tab/>
      </w:r>
      <w:r>
        <w:rPr/>
        <w:t xml:space="preserve">$1,630,000</w:t>
      </w:r>
    </w:p>
    <w:p>
      <w:pPr>
        <w:spacing w:before="0" w:after="0" w:line="408" w:lineRule="exact"/>
        <w:ind w:left="0" w:right="0" w:firstLine="576"/>
        <w:jc w:val="left"/>
        <w:tabs>
          <w:tab w:val="right" w:leader="dot" w:pos="9936"/>
        </w:tabs>
      </w:pPr>
      <w:r>
        <w:rPr/>
        <w:t xml:space="preserve">Elochman knotweed elimination</w:t>
      </w:r>
      <w:r>
        <w:tab/>
      </w:r>
      <w:r>
        <w:rPr/>
        <w:t xml:space="preserve">$205,000</w:t>
      </w:r>
    </w:p>
    <w:p>
      <w:pPr>
        <w:spacing w:before="0" w:after="0" w:line="408" w:lineRule="exact"/>
        <w:ind w:left="0" w:right="0" w:firstLine="576"/>
        <w:jc w:val="left"/>
        <w:tabs>
          <w:tab w:val="right" w:leader="dot" w:pos="9936"/>
        </w:tabs>
      </w:pPr>
      <w:r>
        <w:rPr/>
        <w:t xml:space="preserve">Hoh - Clearwater restoration</w:t>
      </w:r>
      <w:r>
        <w:tab/>
      </w:r>
      <w:r>
        <w:rPr/>
        <w:t xml:space="preserve">$1,041,000</w:t>
      </w:r>
    </w:p>
    <w:p>
      <w:pPr>
        <w:spacing w:before="0" w:after="0" w:line="408" w:lineRule="exact"/>
        <w:ind w:left="0" w:right="0" w:firstLine="576"/>
        <w:jc w:val="left"/>
        <w:tabs>
          <w:tab w:val="right" w:leader="dot" w:pos="9936"/>
        </w:tabs>
      </w:pPr>
      <w:r>
        <w:rPr/>
        <w:t xml:space="preserve">Elochman river community watershed</w:t>
      </w:r>
      <w:r>
        <w:tab/>
      </w:r>
      <w:r>
        <w:rPr/>
        <w:t xml:space="preserve">$165,000</w:t>
      </w:r>
    </w:p>
    <w:p>
      <w:pPr>
        <w:spacing w:before="0" w:after="0" w:line="408" w:lineRule="exact"/>
        <w:ind w:left="0" w:right="0" w:firstLine="576"/>
        <w:jc w:val="left"/>
        <w:tabs>
          <w:tab w:val="right" w:leader="dot" w:pos="9936"/>
        </w:tabs>
      </w:pPr>
      <w:r>
        <w:rPr/>
        <w:t xml:space="preserve">McClellan-Skamokawa creek community watershed</w:t>
      </w:r>
      <w:r>
        <w:tab/>
      </w:r>
      <w:r>
        <w:rPr/>
        <w:t xml:space="preserve">$161,000</w:t>
      </w:r>
    </w:p>
    <w:p>
      <w:pPr>
        <w:spacing w:before="0" w:after="0" w:line="408" w:lineRule="exact"/>
        <w:ind w:left="0" w:right="0" w:firstLine="576"/>
        <w:jc w:val="left"/>
        <w:tabs>
          <w:tab w:val="right" w:leader="dot" w:pos="9936"/>
        </w:tabs>
      </w:pPr>
      <w:r>
        <w:rPr/>
        <w:t xml:space="preserve">Satterland-Grays river</w:t>
      </w:r>
      <w:r>
        <w:tab/>
      </w:r>
      <w:r>
        <w:rPr/>
        <w:t xml:space="preserve">$70,000</w:t>
      </w:r>
    </w:p>
    <w:p>
      <w:pPr>
        <w:spacing w:before="0" w:after="0" w:line="408" w:lineRule="exact"/>
        <w:ind w:left="0" w:right="0" w:firstLine="576"/>
        <w:jc w:val="left"/>
        <w:tabs>
          <w:tab w:val="right" w:leader="dot" w:pos="9936"/>
        </w:tabs>
      </w:pPr>
      <w:r>
        <w:rPr/>
        <w:t xml:space="preserve">Lower Satsop river restoration</w:t>
      </w:r>
      <w:r>
        <w:tab/>
      </w:r>
      <w:r>
        <w:rPr/>
        <w:t xml:space="preserve">$1,030,000</w:t>
      </w:r>
    </w:p>
    <w:p>
      <w:pPr>
        <w:spacing w:before="0" w:after="0" w:line="408" w:lineRule="exact"/>
        <w:ind w:left="0" w:right="0" w:firstLine="576"/>
        <w:jc w:val="left"/>
        <w:tabs>
          <w:tab w:val="right" w:leader="dot" w:pos="9936"/>
        </w:tabs>
      </w:pPr>
      <w:r>
        <w:rPr/>
        <w:t xml:space="preserve">Chehalis basin native seeds</w:t>
      </w:r>
      <w:r>
        <w:tab/>
      </w:r>
      <w:r>
        <w:rPr/>
        <w:t xml:space="preserve">$341,000</w:t>
      </w:r>
    </w:p>
    <w:p>
      <w:pPr>
        <w:spacing w:before="0" w:after="0" w:line="408" w:lineRule="exact"/>
        <w:ind w:left="0" w:right="0" w:firstLine="576"/>
        <w:jc w:val="left"/>
        <w:tabs>
          <w:tab w:val="right" w:leader="dot" w:pos="9936"/>
        </w:tabs>
      </w:pPr>
      <w:r>
        <w:rPr/>
        <w:t xml:space="preserve">Baldwin-Skamokawa creek community watershed</w:t>
      </w:r>
      <w:r>
        <w:tab/>
      </w:r>
      <w:r>
        <w:rPr/>
        <w:t xml:space="preserve">$90,000</w:t>
      </w:r>
    </w:p>
    <w:p>
      <w:pPr>
        <w:spacing w:before="0" w:after="0" w:line="408" w:lineRule="exact"/>
        <w:ind w:left="0" w:right="0" w:firstLine="576"/>
        <w:jc w:val="left"/>
        <w:tabs>
          <w:tab w:val="right" w:leader="dot" w:pos="9936"/>
        </w:tabs>
      </w:pPr>
      <w:r>
        <w:rPr/>
        <w:t xml:space="preserve">Kugel creek restoration</w:t>
      </w:r>
      <w:r>
        <w:tab/>
      </w:r>
      <w:r>
        <w:rPr/>
        <w:t xml:space="preserve">$780,000</w:t>
      </w:r>
    </w:p>
    <w:p>
      <w:pPr>
        <w:spacing w:before="0" w:after="0" w:line="408" w:lineRule="exact"/>
        <w:ind w:left="0" w:right="0" w:firstLine="576"/>
        <w:jc w:val="left"/>
        <w:tabs>
          <w:tab w:val="right" w:leader="dot" w:pos="9936"/>
        </w:tabs>
      </w:pPr>
      <w:r>
        <w:rPr/>
        <w:t xml:space="preserve">Goldinov-Wilson creek</w:t>
      </w:r>
      <w:r>
        <w:tab/>
      </w:r>
      <w:r>
        <w:rPr/>
        <w:t xml:space="preserve">$309,000</w:t>
      </w:r>
    </w:p>
    <w:p>
      <w:pPr>
        <w:spacing w:before="0" w:after="0" w:line="408" w:lineRule="exact"/>
        <w:ind w:left="0" w:right="0" w:firstLine="576"/>
        <w:jc w:val="left"/>
        <w:tabs>
          <w:tab w:val="right" w:leader="dot" w:pos="9936"/>
        </w:tabs>
      </w:pPr>
      <w:r>
        <w:rPr/>
        <w:t xml:space="preserve">Grayland acquisition</w:t>
      </w:r>
      <w:r>
        <w:tab/>
      </w:r>
      <w:r>
        <w:rPr/>
        <w:t xml:space="preserve">$500,000</w:t>
      </w:r>
    </w:p>
    <w:p>
      <w:pPr>
        <w:spacing w:before="0" w:after="0" w:line="408" w:lineRule="exact"/>
        <w:ind w:left="0" w:right="0" w:firstLine="576"/>
        <w:jc w:val="left"/>
        <w:tabs>
          <w:tab w:val="right" w:leader="dot" w:pos="9936"/>
        </w:tabs>
      </w:pPr>
      <w:r>
        <w:rPr/>
        <w:t xml:space="preserve">Hungry harbor access</w:t>
      </w:r>
      <w:r>
        <w:tab/>
      </w:r>
      <w:r>
        <w:rPr/>
        <w:t xml:space="preserve">$452,000</w:t>
      </w:r>
    </w:p>
    <w:p>
      <w:pPr>
        <w:spacing w:before="0" w:after="0" w:line="408" w:lineRule="exact"/>
        <w:ind w:left="0" w:right="0" w:firstLine="576"/>
        <w:jc w:val="left"/>
        <w:tabs>
          <w:tab w:val="right" w:leader="dot" w:pos="9936"/>
        </w:tabs>
      </w:pPr>
      <w:r>
        <w:rPr/>
        <w:t xml:space="preserve">Moon island road design</w:t>
      </w:r>
      <w:r>
        <w:tab/>
      </w:r>
      <w:r>
        <w:rPr/>
        <w:t xml:space="preserve">$150,000</w:t>
      </w:r>
    </w:p>
    <w:p>
      <w:pPr>
        <w:spacing w:before="0" w:after="0" w:line="408" w:lineRule="exact"/>
        <w:ind w:left="0" w:right="0" w:firstLine="576"/>
        <w:jc w:val="left"/>
        <w:tabs>
          <w:tab w:val="right" w:leader="dot" w:pos="9936"/>
        </w:tabs>
      </w:pPr>
      <w:r>
        <w:rPr/>
        <w:t xml:space="preserve">Moon island road implementation</w:t>
      </w:r>
      <w:r>
        <w:tab/>
      </w:r>
      <w:r>
        <w:rPr/>
        <w:t xml:space="preserve">$250,000</w:t>
      </w:r>
    </w:p>
    <w:p>
      <w:pPr>
        <w:spacing w:before="0" w:after="0" w:line="408" w:lineRule="exact"/>
        <w:ind w:left="0" w:right="0" w:firstLine="576"/>
        <w:jc w:val="left"/>
        <w:tabs>
          <w:tab w:val="right" w:leader="dot" w:pos="9936"/>
        </w:tabs>
      </w:pPr>
      <w:r>
        <w:rPr/>
        <w:t xml:space="preserve">Fry creek restoration and flood reduction design</w:t>
      </w:r>
      <w:r>
        <w:tab/>
      </w:r>
      <w:r>
        <w:rPr/>
        <w:t xml:space="preserve">$315,000</w:t>
      </w:r>
    </w:p>
    <w:p>
      <w:pPr>
        <w:spacing w:before="0" w:after="0" w:line="408" w:lineRule="exact"/>
        <w:ind w:left="0" w:right="0" w:firstLine="576"/>
        <w:jc w:val="left"/>
        <w:tabs>
          <w:tab w:val="right" w:leader="dot" w:pos="9936"/>
        </w:tabs>
      </w:pPr>
      <w:r>
        <w:rPr/>
        <w:t xml:space="preserve">Fry creek restoration and flood reduction phase 1</w:t>
      </w:r>
      <w:r>
        <w:tab/>
      </w:r>
      <w:r>
        <w:rPr/>
        <w:t xml:space="preserve">$1,915,000</w:t>
      </w:r>
    </w:p>
    <w:p>
      <w:pPr>
        <w:spacing w:before="0" w:after="0" w:line="408" w:lineRule="exact"/>
        <w:ind w:left="0" w:right="0" w:firstLine="576"/>
        <w:jc w:val="left"/>
        <w:tabs>
          <w:tab w:val="right" w:leader="dot" w:pos="9936"/>
        </w:tabs>
      </w:pPr>
      <w:r>
        <w:rPr/>
        <w:t xml:space="preserve">Upper Quinault river restoration</w:t>
      </w:r>
      <w:r>
        <w:tab/>
      </w:r>
      <w:r>
        <w:rPr/>
        <w:t xml:space="preserve">$65,000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12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0"/>
        <w:jc w:val="left"/>
        <w:tabs>
          <w:tab w:val="right" w:leader="dot" w:pos="9936"/>
        </w:tabs>
      </w:pPr>
      <w:r>
        <w:rPr/>
        <w:t xml:space="preserve">Chico Creek, Suquamish Tribe</w:t>
      </w:r>
      <w:r>
        <w:tab/>
      </w:r>
      <w:r>
        <w:rPr/>
        <w:t xml:space="preserve">$3,785,000</w:t>
      </w:r>
    </w:p>
    <w:p>
      <w:pPr>
        <w:spacing w:before="0" w:after="0" w:line="408" w:lineRule="exact"/>
        <w:ind w:left="0" w:right="0" w:firstLine="0"/>
        <w:jc w:val="left"/>
        <w:tabs>
          <w:tab w:val="right" w:leader="dot" w:pos="9936"/>
        </w:tabs>
      </w:pPr>
      <w:r>
        <w:rPr/>
        <w:t xml:space="preserve">Johnson Creek, North Olympic Salmon Coalition</w:t>
      </w:r>
      <w:r>
        <w:tab/>
      </w:r>
      <w:r>
        <w:rPr/>
        <w:t xml:space="preserve">$3,008,000</w:t>
      </w:r>
    </w:p>
    <w:p>
      <w:pPr>
        <w:spacing w:before="0" w:after="0" w:line="408" w:lineRule="exact"/>
        <w:ind w:left="0" w:right="0" w:firstLine="0"/>
        <w:jc w:val="left"/>
        <w:tabs>
          <w:tab w:val="right" w:leader="dot" w:pos="9936"/>
        </w:tabs>
      </w:pPr>
      <w:r>
        <w:rPr/>
        <w:t xml:space="preserve">Buford Creek, Nez Perce Tribe or Asotin C.D.</w:t>
      </w:r>
      <w:r>
        <w:tab/>
      </w:r>
      <w:r>
        <w:rPr/>
        <w:t xml:space="preserve">$4,721,000</w:t>
      </w:r>
    </w:p>
    <w:p>
      <w:pPr>
        <w:spacing w:before="0" w:after="0" w:line="408" w:lineRule="exact"/>
        <w:ind w:left="0" w:right="0" w:firstLine="0"/>
        <w:jc w:val="left"/>
        <w:tabs>
          <w:tab w:val="right" w:leader="dot" w:pos="9936"/>
        </w:tabs>
      </w:pPr>
      <w:r>
        <w:rPr/>
        <w:t xml:space="preserve">Middle Fork Newaukum, Lewis County</w:t>
      </w:r>
      <w:r>
        <w:tab/>
      </w:r>
      <w:r>
        <w:rPr/>
        <w:t xml:space="preserve">$572,000</w:t>
      </w:r>
    </w:p>
    <w:p>
      <w:pPr>
        <w:spacing w:before="0" w:after="0" w:line="408" w:lineRule="exact"/>
        <w:ind w:left="0" w:right="0" w:firstLine="0"/>
        <w:jc w:val="left"/>
        <w:tabs>
          <w:tab w:val="right" w:leader="dot" w:pos="9936"/>
        </w:tabs>
      </w:pPr>
      <w:r>
        <w:rPr/>
        <w:t xml:space="preserve">Unnamed Tributary to Arkansas Creek, Cowlitz County</w:t>
      </w:r>
      <w:r>
        <w:tab/>
      </w:r>
      <w:r>
        <w:rPr/>
        <w:t xml:space="preserve">$285,000</w:t>
      </w:r>
    </w:p>
    <w:p>
      <w:pPr>
        <w:spacing w:before="0" w:after="0" w:line="408" w:lineRule="exact"/>
        <w:ind w:left="0" w:right="0" w:firstLine="0"/>
        <w:jc w:val="left"/>
        <w:tabs>
          <w:tab w:val="right" w:leader="dot" w:pos="9936"/>
        </w:tabs>
      </w:pPr>
      <w:r>
        <w:rPr/>
        <w:t xml:space="preserve">Coleman Creek, Kittitas Conservation District</w:t>
      </w:r>
      <w:r>
        <w:tab/>
      </w:r>
      <w:r>
        <w:rPr/>
        <w:t xml:space="preserve">$771,000</w:t>
      </w:r>
    </w:p>
    <w:p>
      <w:pPr>
        <w:spacing w:before="0" w:after="0" w:line="408" w:lineRule="exact"/>
        <w:ind w:left="0" w:right="0" w:firstLine="0"/>
        <w:jc w:val="left"/>
        <w:tabs>
          <w:tab w:val="right" w:leader="dot" w:pos="9936"/>
        </w:tabs>
      </w:pPr>
      <w:r>
        <w:rPr/>
        <w:t xml:space="preserve">Catherine Creek, Sound Salmon Solutions</w:t>
      </w:r>
      <w:r>
        <w:tab/>
      </w:r>
      <w:r>
        <w:rPr/>
        <w:t xml:space="preserve">$566,000</w:t>
      </w:r>
    </w:p>
    <w:p>
      <w:pPr>
        <w:spacing w:before="0" w:after="0" w:line="408" w:lineRule="exact"/>
        <w:ind w:left="0" w:right="0" w:firstLine="0"/>
        <w:jc w:val="left"/>
        <w:tabs>
          <w:tab w:val="right" w:leader="dot" w:pos="9936"/>
        </w:tabs>
      </w:pPr>
      <w:r>
        <w:rPr/>
        <w:t xml:space="preserve">Coffee Creek, Mason County</w:t>
      </w:r>
      <w:r>
        <w:tab/>
      </w:r>
      <w:r>
        <w:rPr/>
        <w:t xml:space="preserve">$327,000</w:t>
      </w:r>
    </w:p>
    <w:p>
      <w:pPr>
        <w:spacing w:before="0" w:after="0" w:line="408" w:lineRule="exact"/>
        <w:ind w:left="0" w:right="0" w:firstLine="0"/>
        <w:jc w:val="left"/>
        <w:tabs>
          <w:tab w:val="right" w:leader="dot" w:pos="9936"/>
        </w:tabs>
      </w:pPr>
      <w:r>
        <w:rPr/>
        <w:t xml:space="preserve">Johnson Creek, Trout Unlimited/CCT</w:t>
      </w:r>
      <w:r>
        <w:tab/>
      </w:r>
      <w:r>
        <w:rPr/>
        <w:t xml:space="preserve">$544,000</w:t>
      </w:r>
    </w:p>
    <w:p>
      <w:pPr>
        <w:spacing w:before="0" w:after="0" w:line="408" w:lineRule="exact"/>
        <w:ind w:left="0" w:right="0" w:firstLine="0"/>
        <w:jc w:val="left"/>
        <w:tabs>
          <w:tab w:val="right" w:leader="dot" w:pos="9936"/>
        </w:tabs>
      </w:pPr>
      <w:r>
        <w:rPr/>
        <w:t xml:space="preserve">Baxter Creek, Cowlitz County</w:t>
      </w:r>
      <w:r>
        <w:tab/>
      </w:r>
      <w:r>
        <w:rPr/>
        <w:t xml:space="preserve">$2,181,000</w:t>
      </w:r>
    </w:p>
    <w:p>
      <w:pPr>
        <w:spacing w:before="0" w:after="0" w:line="408" w:lineRule="exact"/>
        <w:ind w:left="0" w:right="0" w:firstLine="0"/>
        <w:jc w:val="left"/>
        <w:tabs>
          <w:tab w:val="right" w:leader="dot" w:pos="9936"/>
        </w:tabs>
      </w:pPr>
      <w:r>
        <w:rPr/>
        <w:t xml:space="preserve">Turner Creek, Cowlitz County</w:t>
      </w:r>
      <w:r>
        <w:tab/>
      </w:r>
      <w:r>
        <w:rPr/>
        <w:t xml:space="preserve">$1,090,000</w:t>
      </w:r>
    </w:p>
    <w:p>
      <w:pPr>
        <w:spacing w:before="0" w:after="0" w:line="408" w:lineRule="exact"/>
        <w:ind w:left="0" w:right="0" w:firstLine="0"/>
        <w:jc w:val="left"/>
        <w:tabs>
          <w:tab w:val="right" w:leader="dot" w:pos="9936"/>
        </w:tabs>
      </w:pPr>
      <w:r>
        <w:rPr/>
        <w:t xml:space="preserve">Cottonwood Creek, Asotin Conservation District</w:t>
      </w:r>
      <w:r>
        <w:tab/>
      </w:r>
      <w:r>
        <w:rPr/>
        <w:t xml:space="preserve">$62,000</w:t>
      </w:r>
    </w:p>
    <w:p>
      <w:pPr>
        <w:spacing w:before="0" w:after="0" w:line="408" w:lineRule="exact"/>
        <w:ind w:left="0" w:right="0" w:firstLine="0"/>
        <w:jc w:val="left"/>
        <w:tabs>
          <w:tab w:val="right" w:leader="dot" w:pos="9936"/>
        </w:tabs>
      </w:pPr>
      <w:r>
        <w:rPr/>
        <w:t xml:space="preserve">Unnamed Tributary to Johnson Creek, Clallam County</w:t>
      </w:r>
      <w:r>
        <w:tab/>
      </w:r>
      <w:r>
        <w:rPr/>
        <w:t xml:space="preserve">$1,835,000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 in this section are subject to the following conditions and limitations: The reappropriations are subject to the provisions of section 6022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$4,653,000</w:t>
      </w:r>
    </w:p>
    <w:p>
      <w:pPr>
        <w:tabs>
          <w:tab w:val="right" w:leader="dot" w:pos="9936"/>
        </w:tabs>
        <w:ind w:left="0" w:right="0" w:firstLine="1440"/>
      </w:pPr>
      <w:r>
        <w:rPr/>
        <w:t xml:space="preserve">Subtotal Reappropriation</w:t>
      </w:r>
      <w:r>
        <w:tab/>
      </w:r>
      <w:r>
        <w:rPr/>
        <w:t xml:space="preserve">$28,922,000</w:t>
      </w:r>
    </w:p>
    <w:p>
      <w:pPr>
        <w:spacing w:before="120" w:after="0" w:line="408" w:lineRule="exact"/>
        <w:ind w:left="0" w:right="0" w:firstLine="576"/>
        <w:jc w:val="left"/>
        <w:tabs>
          <w:tab w:val="right" w:leader="dot" w:pos="9936"/>
        </w:tabs>
      </w:pPr>
      <w:r>
        <w:rPr/>
        <w:t xml:space="preserve">Prior Biennia (Expenditures)</w:t>
      </w:r>
      <w:r>
        <w:tab/>
      </w:r>
      <w:r>
        <w:rPr/>
        <w:t xml:space="preserve">$5,859,000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$5,090,000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$21,790,000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$4,362,000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$22,790,000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the development of regional conservation partnership program grant applications.</w:t>
      </w:r>
    </w:p>
    <w:p>
      <w:pPr>
        <w:spacing w:before="0" w:after="0" w:line="408" w:lineRule="exact"/>
        <w:ind w:left="0" w:right="0" w:firstLine="576"/>
        <w:jc w:val="left"/>
      </w:pPr>
      <w:r>
        <w:rPr/>
        <w:t xml:space="preserve">(3) The reappropriations are subject to the provisions of section 3033, chapter 35, Laws of 2016 1st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$31,752,000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$8,780,000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$5,995,000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$14,103,000</w:t>
      </w:r>
    </w:p>
    <w:p>
      <w:pPr>
        <w:tabs>
          <w:tab w:val="right" w:leader="dot" w:pos="9936"/>
        </w:tabs>
        <w:ind w:left="0" w:right="0" w:firstLine="1440"/>
      </w:pPr>
      <w:r>
        <w:rPr/>
        <w:t xml:space="preserve">TOTAL</w:t>
      </w:r>
      <w:r>
        <w:tab/>
      </w:r>
      <w:r>
        <w:rPr/>
        <w:t xml:space="preserve">$24,037,000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elk fence cost sharing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$110,000,000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$13,700,000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April 5,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 Pursuant to Engrossed Second Substitute House Bill No. 1711 (forest health treatments), $450,000 of the appropriation is provided solely for planning and analysis to support a prioritized list of forest health treatments, and that is the maximum amount the department may expend for this purpose.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December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December 1, 2018.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$747,218,000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$801,000</w:t>
      </w:r>
    </w:p>
    <w:p>
      <w:pPr>
        <w:spacing w:before="120" w:after="0" w:line="408" w:lineRule="exact"/>
        <w:ind w:left="0" w:right="0" w:firstLine="576"/>
        <w:jc w:val="left"/>
        <w:tabs>
          <w:tab w:val="right" w:leader="dot" w:pos="9936"/>
        </w:tabs>
      </w:pPr>
      <w:r>
        <w:rPr/>
        <w:t xml:space="preserve">Prior Biennia (Expenditures)</w:t>
      </w:r>
      <w:r>
        <w:tab/>
      </w:r>
      <w:r>
        <w:rPr/>
        <w:t xml:space="preserve">$34,743,000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$1,267,000</w:t>
      </w:r>
    </w:p>
    <w:p>
      <w:pPr>
        <w:spacing w:before="120" w:after="0" w:line="408" w:lineRule="exact"/>
        <w:ind w:left="0" w:right="0" w:firstLine="576"/>
        <w:jc w:val="left"/>
        <w:tabs>
          <w:tab w:val="right" w:leader="dot" w:pos="9936"/>
        </w:tabs>
      </w:pPr>
      <w:r>
        <w:rPr/>
        <w:t xml:space="preserve">Prior Biennia (Expenditures)</w:t>
      </w:r>
      <w:r>
        <w:tab/>
      </w:r>
      <w:r>
        <w:rPr/>
        <w:t xml:space="preserve">$528,761,000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$7,784,000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$40,220,000</w:t>
      </w:r>
    </w:p>
    <w:p>
      <w:pPr>
        <w:spacing w:before="120" w:after="0" w:line="408" w:lineRule="exact"/>
        <w:ind w:left="0" w:right="0" w:firstLine="576"/>
        <w:jc w:val="left"/>
        <w:tabs>
          <w:tab w:val="right" w:leader="dot" w:pos="9936"/>
        </w:tabs>
      </w:pPr>
      <w:r>
        <w:rPr/>
        <w:t xml:space="preserve">Prior Biennia (Expenditures)</w:t>
      </w:r>
      <w:r>
        <w:tab/>
      </w:r>
      <w:r>
        <w:rPr/>
        <w:t xml:space="preserve">$347,162,000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$119,576,000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$209,150,000</w:t>
      </w:r>
    </w:p>
    <w:p>
      <w:pPr>
        <w:tabs>
          <w:tab w:val="right" w:leader="dot" w:pos="9936"/>
        </w:tabs>
        <w:ind w:left="0" w:right="0" w:firstLine="1440"/>
      </w:pPr>
      <w:r>
        <w:rPr/>
        <w:t xml:space="preserve">Subtotal Reappropriation</w:t>
      </w:r>
      <w:r>
        <w:tab/>
      </w:r>
      <w:r>
        <w:rPr/>
        <w:t xml:space="preserve">$328,726,000</w:t>
      </w:r>
    </w:p>
    <w:p>
      <w:pPr>
        <w:spacing w:before="120" w:after="0" w:line="408" w:lineRule="exact"/>
        <w:ind w:left="0" w:right="0" w:firstLine="576"/>
        <w:jc w:val="left"/>
        <w:tabs>
          <w:tab w:val="right" w:leader="dot" w:pos="9936"/>
        </w:tabs>
      </w:pPr>
      <w:r>
        <w:rPr/>
        <w:t xml:space="preserve">Prior Biennia (Expenditures)</w:t>
      </w:r>
      <w:r>
        <w:tab/>
      </w:r>
      <w:r>
        <w:rPr/>
        <w:t xml:space="preserve">$225,410,000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for the apple a day grant program specified in chapter . . . (Engrossed House Bill No. 1551), Laws of 2017.</w:t>
      </w:r>
    </w:p>
    <w:p>
      <w:pPr>
        <w:spacing w:before="0" w:after="0" w:line="408" w:lineRule="exact"/>
        <w:ind w:left="0" w:right="0" w:firstLine="576"/>
        <w:jc w:val="left"/>
      </w:pPr>
      <w:r>
        <w:rPr/>
        <w:t xml:space="preserve">(6) If the bill referenced in subsection (5) of this section is not enacted by June 30, 2017, the amount provided in subsection (5)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Everett public schools to modernize the vocational building at Everett high school to house the pathway to medical professions program.</w:t>
      </w:r>
    </w:p>
    <w:p>
      <w:pPr>
        <w:spacing w:before="0" w:after="0" w:line="408" w:lineRule="exact"/>
        <w:ind w:left="0" w:right="0" w:firstLine="576"/>
        <w:jc w:val="left"/>
      </w:pPr>
      <w:r>
        <w:rPr/>
        <w:t xml:space="preserve">(2) $2,800,000 of the appropriation is provided solely for the Federal Way school district to merge STEM facilities.</w:t>
      </w:r>
    </w:p>
    <w:p>
      <w:pPr>
        <w:spacing w:before="0" w:after="0" w:line="408" w:lineRule="exact"/>
        <w:ind w:left="0" w:right="0" w:firstLine="576"/>
        <w:jc w:val="left"/>
      </w:pPr>
      <w:r>
        <w:rPr/>
        <w:t xml:space="preserve">(3) $200,000 of the appropriation is provided solely for the contract with the statewide STEM organization described in subsection (6) of this section.</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(5)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(6)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(7)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(8)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(9)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(10)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$1,005,000 of the common school construction account—state appropriation is provided solely for study and survey grants and for completing inventory and building condition assessments for all public school districts every six years.</w:t>
      </w:r>
    </w:p>
    <w:p>
      <w:pPr>
        <w:spacing w:before="0" w:after="0" w:line="408" w:lineRule="exact"/>
        <w:ind w:left="0" w:right="0" w:firstLine="576"/>
        <w:jc w:val="left"/>
      </w:pPr>
      <w:r>
        <w:rPr/>
        <w:t xml:space="preserve">(2) The office of the superintendent of public instruction shall calculate school district square footage eligible for state funds under this appropriation at the rate of one-hundred and ten square feet per student in kindergarten through the sixth grade.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$851,157,000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$178,222,000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$1,033,938,000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$6,170,794,000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$16,197,000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$10,556,000</w:t>
      </w:r>
    </w:p>
    <w:p>
      <w:pPr>
        <w:spacing w:before="120" w:after="0" w:line="408" w:lineRule="exact"/>
        <w:ind w:left="0" w:right="0" w:firstLine="576"/>
        <w:jc w:val="left"/>
        <w:tabs>
          <w:tab w:val="right" w:leader="dot" w:pos="9936"/>
        </w:tabs>
      </w:pPr>
      <w:r>
        <w:rPr/>
        <w:t xml:space="preserve">Prior Biennia (Expenditures)</w:t>
      </w:r>
      <w:r>
        <w:tab/>
      </w:r>
      <w:r>
        <w:rPr/>
        <w:t xml:space="preserve">$1,944,000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$2,071,000</w:t>
      </w:r>
    </w:p>
    <w:p>
      <w:pPr>
        <w:spacing w:before="120" w:after="0" w:line="408" w:lineRule="exact"/>
        <w:ind w:left="0" w:right="0" w:firstLine="576"/>
        <w:jc w:val="left"/>
        <w:tabs>
          <w:tab w:val="right" w:leader="dot" w:pos="9936"/>
        </w:tabs>
      </w:pPr>
      <w:r>
        <w:rPr/>
        <w:t xml:space="preserve">Prior Biennia (Expenditures)</w:t>
      </w:r>
      <w:r>
        <w:tab/>
      </w:r>
      <w:r>
        <w:rPr/>
        <w:t xml:space="preserve">$2,929,000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(4) The superintendent must award grants to applicants on a first-come, first-serve basis if the district or school demonstrates that the request meets the criteria set by the office of superintendent of public instruction as described in subsection (3) of this section and the site is prepared to receive the equipment.</w:t>
      </w:r>
    </w:p>
    <w:p>
      <w:pPr>
        <w:spacing w:before="0" w:after="0" w:line="408" w:lineRule="exact"/>
        <w:ind w:left="0" w:right="0" w:firstLine="576"/>
        <w:jc w:val="left"/>
      </w:pPr>
      <w:r>
        <w:rPr/>
        <w:t xml:space="preserve">(5) No single district may receive more than $100,000 of the appropriation.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renovations of no more than three elementary schools for school districts with enrollment exceeding forty-five thousand full-time equivalent students.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School District Construction Assistance Grants (91000410)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small rural school district construction assistance grants specified in section 1, chapter . . . (Substitute Senate Bill No. 5453), Laws of 2017 to provide state assistance for modernizing public school facilities for school districts with enrollments that are less than or equal to one thousand full-time equivalent students.</w:t>
      </w:r>
    </w:p>
    <w:p>
      <w:pPr>
        <w:spacing w:before="0" w:after="0" w:line="408" w:lineRule="exact"/>
        <w:ind w:left="0" w:right="0" w:firstLine="576"/>
        <w:jc w:val="left"/>
      </w:pPr>
      <w:r>
        <w:rPr/>
        <w:t xml:space="preserve">(2) The office of the superintendent of public instruction may charge fees consistent with capital budget guidelines established by the office of financial management for administering grants under subsection (1) of this section.</w:t>
      </w:r>
    </w:p>
    <w:p>
      <w:pPr>
        <w:spacing w:before="0" w:after="0" w:line="408" w:lineRule="exact"/>
        <w:ind w:left="0" w:right="0" w:firstLine="576"/>
        <w:jc w:val="left"/>
      </w:pPr>
      <w:r>
        <w:rPr/>
        <w:t xml:space="preserve">(3) If the bill referenced in subsection (1) of this section is not enacted by June 30, 2017, the amount provided in this section shall lapse.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w:t>
      </w:r>
    </w:p>
    <w:p>
      <w:pPr>
        <w:spacing w:before="120" w:after="0" w:line="408" w:lineRule="exact"/>
        <w:ind w:left="0" w:right="0" w:firstLine="576"/>
        <w:jc w:val="left"/>
        <w:tabs>
          <w:tab w:val="right" w:leader="dot" w:pos="9936"/>
        </w:tabs>
      </w:pPr>
      <w:r>
        <w:rPr/>
        <w:t xml:space="preserve">Prior Biennia (Expenditures)</w:t>
      </w:r>
      <w:r>
        <w:tab/>
      </w:r>
      <w:r>
        <w:rPr/>
        <w:t xml:space="preserve">$9,169,000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$436,000</w:t>
      </w:r>
    </w:p>
    <w:p>
      <w:pPr>
        <w:spacing w:before="120" w:after="0" w:line="408" w:lineRule="exact"/>
        <w:ind w:left="0" w:right="0" w:firstLine="576"/>
        <w:jc w:val="left"/>
        <w:tabs>
          <w:tab w:val="right" w:leader="dot" w:pos="9936"/>
        </w:tabs>
      </w:pPr>
      <w:r>
        <w:rPr/>
        <w:t xml:space="preserve">Prior Biennia (Expenditures)</w:t>
      </w:r>
      <w:r>
        <w:tab/>
      </w:r>
      <w:r>
        <w:rPr/>
        <w:t xml:space="preserve">$21,401,000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$9,071,000</w:t>
      </w:r>
    </w:p>
    <w:p>
      <w:pPr>
        <w:spacing w:before="120" w:after="0" w:line="408" w:lineRule="exact"/>
        <w:ind w:left="0" w:right="0" w:firstLine="576"/>
        <w:jc w:val="left"/>
        <w:tabs>
          <w:tab w:val="right" w:leader="dot" w:pos="9936"/>
        </w:tabs>
      </w:pPr>
      <w:r>
        <w:rPr/>
        <w:t xml:space="preserve">Prior Biennia (Expenditures)</w:t>
      </w:r>
      <w:r>
        <w:tab/>
      </w:r>
      <w:r>
        <w:rPr/>
        <w:t xml:space="preserve">$11,862,000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$244,000</w:t>
      </w:r>
    </w:p>
    <w:p>
      <w:pPr>
        <w:spacing w:before="120" w:after="0" w:line="408" w:lineRule="exact"/>
        <w:ind w:left="0" w:right="0" w:firstLine="576"/>
        <w:jc w:val="left"/>
        <w:tabs>
          <w:tab w:val="right" w:leader="dot" w:pos="9936"/>
        </w:tabs>
      </w:pPr>
      <w:r>
        <w:rPr/>
        <w:t xml:space="preserve">Prior Biennia (Expenditures)</w:t>
      </w:r>
      <w:r>
        <w:tab/>
      </w:r>
      <w:r>
        <w:rPr/>
        <w:t xml:space="preserve">$5,981,000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$213,943,000</w:t>
      </w:r>
    </w:p>
    <w:p>
      <w:pPr>
        <w:spacing w:before="120" w:after="0" w:line="408" w:lineRule="exact"/>
        <w:ind w:left="0" w:right="0" w:firstLine="576"/>
        <w:jc w:val="left"/>
        <w:tabs>
          <w:tab w:val="right" w:leader="dot" w:pos="9936"/>
        </w:tabs>
      </w:pPr>
      <w:r>
        <w:rPr/>
        <w:t xml:space="preserve">Prior Biennia (Expenditures)</w:t>
      </w:r>
      <w:r>
        <w:tab/>
      </w:r>
      <w:r>
        <w:rPr/>
        <w:t xml:space="preserve">$20,557,000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The appropriation in this section is provided solely for design for the building that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$473,000</w:t>
      </w:r>
    </w:p>
    <w:p>
      <w:pPr>
        <w:spacing w:before="0" w:after="0" w:line="408" w:lineRule="exact"/>
        <w:ind w:left="0" w:right="0" w:firstLine="576"/>
        <w:jc w:val="left"/>
        <w:tabs>
          <w:tab w:val="right" w:leader="dot" w:pos="9936"/>
        </w:tabs>
      </w:pPr>
      <w:r>
        <w:rPr/>
        <w:t xml:space="preserve">Future Biennia (Projected Costs)</w:t>
      </w:r>
      <w:r>
        <w:tab/>
      </w:r>
      <w:r>
        <w:rPr/>
        <w:t xml:space="preserve">$55,000,000</w:t>
      </w:r>
    </w:p>
    <w:p>
      <w:pPr>
        <w:tabs>
          <w:tab w:val="right" w:leader="dot" w:pos="9936"/>
        </w:tabs>
        <w:ind w:left="0" w:right="0" w:firstLine="1440"/>
      </w:pPr>
      <w:r>
        <w:rPr/>
        <w:t xml:space="preserve">TOTAL</w:t>
      </w:r>
      <w:r>
        <w:tab/>
      </w:r>
      <w:r>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$10,895,000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$25,895,000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$6,605,000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$332,108,000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$11,500,000</w:t>
      </w:r>
    </w:p>
    <w:p>
      <w:pPr>
        <w:tabs>
          <w:tab w:val="right" w:leader="dot" w:pos="9936"/>
        </w:tabs>
        <w:ind w:left="0" w:right="0" w:firstLine="1440"/>
      </w:pPr>
      <w:r>
        <w:rPr/>
        <w:t xml:space="preserve">Subtotal Appropriation</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$5,730,000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tab/>
      </w:r>
      <w:r>
        <w:rPr/>
        <w:t xml:space="preserve">$400,000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$5,600,000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$22,655,000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$5,135,000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Energy Efficiency Systems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Aviation Degree Expansion (30000780)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$9,900,000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$23,900,000</w:t>
      </w:r>
    </w:p>
    <w:p>
      <w:pPr>
        <w:tabs>
          <w:tab w:val="right" w:leader="dot" w:pos="9936"/>
        </w:tabs>
        <w:ind w:left="0" w:right="0" w:firstLine="1440"/>
      </w:pPr>
      <w:r>
        <w:rPr/>
        <w:t xml:space="preserve">TOTAL</w:t>
      </w:r>
      <w:r>
        <w:tab/>
      </w:r>
      <w:r>
        <w:rPr/>
        <w:t xml:space="preserve">$27,300,000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$4,475,000</w:t>
      </w:r>
    </w:p>
    <w:p>
      <w:pPr>
        <w:tabs>
          <w:tab w:val="right" w:leader="dot" w:pos="9936"/>
        </w:tabs>
        <w:ind w:left="0" w:right="0" w:firstLine="1440"/>
      </w:pPr>
      <w:r>
        <w:rPr/>
        <w:t xml:space="preserve">Subtotal Appropriation</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pPr>
      <w:r>
        <w:rPr/>
        <w:t xml:space="preserve">Capstone Phase: Adventuress Centennial Restoration</w:t>
      </w:r>
    </w:p>
    <w:p>
      <w:pPr>
        <w:spacing w:before="0" w:after="0" w:line="408" w:lineRule="exact"/>
        <w:ind w:left="0" w:right="0" w:firstLine="576"/>
        <w:jc w:val="left"/>
        <w:tabs>
          <w:tab w:val="right" w:leader="dot" w:pos="9936"/>
        </w:tabs>
      </w:pPr>
      <w:r>
        <w:rPr/>
        <w:t xml:space="preserve">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 – Phase III</w:t>
      </w:r>
      <w:r>
        <w:tab/>
      </w:r>
      <w:r>
        <w:rPr/>
        <w:t xml:space="preserve">$193,000</w:t>
      </w:r>
    </w:p>
    <w:p>
      <w:pPr>
        <w:spacing w:before="0" w:after="0" w:line="408" w:lineRule="exact"/>
        <w:ind w:left="0" w:right="0" w:firstLine="0"/>
        <w:jc w:val="left"/>
        <w:tabs>
          <w:tab w:val="right" w:leader="dot" w:pos="9936"/>
        </w:tabs>
      </w:pPr>
      <w:r>
        <w:rPr/>
        <w:t xml:space="preserve">Restoration of the German American Bank Building</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$19,459,000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$2,903,000</w:t>
      </w:r>
    </w:p>
    <w:p>
      <w:pPr>
        <w:spacing w:before="120" w:after="0" w:line="408" w:lineRule="exact"/>
        <w:ind w:left="0" w:right="0" w:firstLine="576"/>
        <w:jc w:val="left"/>
        <w:tabs>
          <w:tab w:val="right" w:leader="dot" w:pos="9936"/>
        </w:tabs>
      </w:pPr>
      <w:r>
        <w:rPr/>
        <w:t xml:space="preserve">Prior Biennia (Expenditures)</w:t>
      </w:r>
      <w:r>
        <w:tab/>
      </w:r>
      <w:r>
        <w:rPr/>
        <w:t xml:space="preserve">$23,527,000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w:t>
      </w:r>
    </w:p>
    <w:p>
      <w:pPr>
        <w:spacing w:before="120" w:after="0" w:line="408" w:lineRule="exact"/>
        <w:ind w:left="0" w:right="0" w:firstLine="576"/>
        <w:jc w:val="left"/>
        <w:tabs>
          <w:tab w:val="right" w:leader="dot" w:pos="9936"/>
        </w:tabs>
      </w:pPr>
      <w:r>
        <w:rPr/>
        <w:t xml:space="preserve">Prior Biennia (Expenditures)</w:t>
      </w:r>
      <w:r>
        <w:tab/>
      </w:r>
      <w:r>
        <w:rPr/>
        <w:t xml:space="preserve">$43,901,000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$6,979,000</w:t>
      </w:r>
    </w:p>
    <w:p>
      <w:pPr>
        <w:spacing w:before="120" w:after="0" w:line="408" w:lineRule="exact"/>
        <w:ind w:left="0" w:right="0" w:firstLine="576"/>
        <w:jc w:val="left"/>
        <w:tabs>
          <w:tab w:val="right" w:leader="dot" w:pos="9936"/>
        </w:tabs>
      </w:pPr>
      <w:r>
        <w:rPr/>
        <w:t xml:space="preserve">Prior Biennia (Expenditures)</w:t>
      </w:r>
      <w:r>
        <w:tab/>
      </w:r>
      <w:r>
        <w:rPr/>
        <w:t xml:space="preserve">$34,194,000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$26,319,000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$36,908,000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$16,051,000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$1,794,000</w:t>
      </w:r>
    </w:p>
    <w:p>
      <w:pPr>
        <w:spacing w:before="120" w:after="0" w:line="408" w:lineRule="exact"/>
        <w:ind w:left="0" w:right="0" w:firstLine="576"/>
        <w:jc w:val="left"/>
        <w:tabs>
          <w:tab w:val="right" w:leader="dot" w:pos="9936"/>
        </w:tabs>
      </w:pPr>
      <w:r>
        <w:rPr/>
        <w:t xml:space="preserve">Prior Biennia (Expenditures)</w:t>
      </w:r>
      <w:r>
        <w:tab/>
      </w:r>
      <w:r>
        <w:rPr/>
        <w:t xml:space="preserve">$18,446,000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$28,141,000</w:t>
      </w:r>
    </w:p>
    <w:p>
      <w:pPr>
        <w:spacing w:before="120" w:after="0" w:line="408" w:lineRule="exact"/>
        <w:ind w:left="0" w:right="0" w:firstLine="576"/>
        <w:jc w:val="left"/>
        <w:tabs>
          <w:tab w:val="right" w:leader="dot" w:pos="9936"/>
        </w:tabs>
      </w:pPr>
      <w:r>
        <w:rPr/>
        <w:t xml:space="preserve">Prior Biennia (Expenditures)</w:t>
      </w:r>
      <w:r>
        <w:tab/>
      </w:r>
      <w:r>
        <w:rPr/>
        <w:t xml:space="preserve">$21,999,000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$5,165,000</w:t>
      </w:r>
    </w:p>
    <w:p>
      <w:pPr>
        <w:spacing w:before="120" w:after="0" w:line="408" w:lineRule="exact"/>
        <w:ind w:left="0" w:right="0" w:firstLine="576"/>
        <w:jc w:val="left"/>
        <w:tabs>
          <w:tab w:val="right" w:leader="dot" w:pos="9936"/>
        </w:tabs>
      </w:pPr>
      <w:r>
        <w:rPr/>
        <w:t xml:space="preserve">Prior Biennia (Expenditures)</w:t>
      </w:r>
      <w:r>
        <w:tab/>
      </w:r>
      <w:r>
        <w:rPr/>
        <w:t xml:space="preserve">$29,441,000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$6,686,000</w:t>
      </w:r>
    </w:p>
    <w:p>
      <w:pPr>
        <w:spacing w:before="120" w:after="0" w:line="408" w:lineRule="exact"/>
        <w:ind w:left="0" w:right="0" w:firstLine="576"/>
        <w:jc w:val="left"/>
        <w:tabs>
          <w:tab w:val="right" w:leader="dot" w:pos="9936"/>
        </w:tabs>
      </w:pPr>
      <w:r>
        <w:rPr/>
        <w:t xml:space="preserve">Prior Biennia (Expenditures)</w:t>
      </w:r>
      <w:r>
        <w:tab/>
      </w:r>
      <w:r>
        <w:rPr/>
        <w:t xml:space="preserve">$18,914,000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$19,071,000</w:t>
      </w:r>
    </w:p>
    <w:p>
      <w:pPr>
        <w:spacing w:before="120" w:after="0" w:line="408" w:lineRule="exact"/>
        <w:ind w:left="0" w:right="0" w:firstLine="576"/>
        <w:jc w:val="left"/>
        <w:tabs>
          <w:tab w:val="right" w:leader="dot" w:pos="9936"/>
        </w:tabs>
      </w:pPr>
      <w:r>
        <w:rPr/>
        <w:t xml:space="preserve">Prior Biennia (Expenditures)</w:t>
      </w:r>
      <w:r>
        <w:tab/>
      </w:r>
      <w:r>
        <w:rPr/>
        <w:t xml:space="preserve">$11,247,000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$788,000</w:t>
      </w:r>
    </w:p>
    <w:p>
      <w:pPr>
        <w:spacing w:before="120" w:after="0" w:line="408" w:lineRule="exact"/>
        <w:ind w:left="0" w:right="0" w:firstLine="576"/>
        <w:jc w:val="left"/>
        <w:tabs>
          <w:tab w:val="right" w:leader="dot" w:pos="9936"/>
        </w:tabs>
      </w:pPr>
      <w:r>
        <w:rPr/>
        <w:t xml:space="preserve">Prior Biennia (Expenditures)</w:t>
      </w:r>
      <w:r>
        <w:tab/>
      </w:r>
      <w:r>
        <w:rPr/>
        <w:t xml:space="preserve">$24,631,000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$16,747,000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$3,726,000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$4,094,000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The appropriation in this section is provided solely for construction that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$1,768,000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$5,861,000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$20,815,000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$13,250,000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3128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strike/>
        </w:rPr>
        <w:t xml:space="preserve">$1,040,000</w:t>
      </w:r>
    </w:p>
    <w:p>
      <w:pPr>
        <w:spacing w:before="0" w:after="0" w:line="408" w:lineRule="exact"/>
        <w:ind w:left="0" w:right="0" w:firstLine="0"/>
        <w:jc w:val="left"/>
        <w:tabs>
          <w:tab w:val="right" w:leader="none" w:pos="9936"/>
        </w:tabs>
      </w:pPr>
      <w:r>
        <w:tab/>
      </w:r>
      <w:r>
        <w:rPr>
          <w:u w:val="single"/>
        </w:rPr>
        <w:t xml:space="preserve">$979,000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3097</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w:t>
      </w:r>
      <w:r>
        <w:t>))</w:t>
      </w:r>
    </w:p>
    <w:p>
      <w:pPr>
        <w:spacing w:before="0" w:after="0" w:line="408" w:lineRule="exact"/>
        <w:ind w:left="0" w:right="0" w:firstLine="0"/>
        <w:jc w:val="left"/>
        <w:tabs>
          <w:tab w:val="right" w:leader="none" w:pos="9936"/>
        </w:tabs>
      </w:pPr>
      <w:r>
        <w:tab/>
      </w:r>
      <w:r>
        <w:rPr>
          <w:u w:val="single"/>
        </w:rPr>
        <w:t xml:space="preserve">$1,084,000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$1,180,000</w:t>
      </w:r>
    </w:p>
    <w:p>
      <w:pPr>
        <w:spacing w:before="0" w:after="0" w:line="408" w:lineRule="exact"/>
        <w:ind w:left="0" w:right="0" w:firstLine="0"/>
        <w:jc w:val="left"/>
        <w:tabs>
          <w:tab w:val="right" w:leader="none" w:pos="9936"/>
        </w:tabs>
      </w:pPr>
      <w:r>
        <w:tab/>
      </w:r>
      <w:r>
        <w:rPr>
          <w:u w:val="single"/>
        </w:rPr>
        <w:t xml:space="preserve">$1,084,000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3098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$1,173,000</w:t>
      </w:r>
      <w:r>
        <w:t>))</w:t>
      </w:r>
    </w:p>
    <w:p>
      <w:pPr>
        <w:spacing w:before="0" w:after="0" w:line="408" w:lineRule="exact"/>
        <w:ind w:left="0" w:right="0" w:firstLine="0"/>
        <w:jc w:val="left"/>
        <w:tabs>
          <w:tab w:val="right" w:leader="none" w:pos="9936"/>
        </w:tabs>
      </w:pPr>
      <w:r>
        <w:tab/>
      </w:r>
      <w:r>
        <w:rPr>
          <w:u w:val="single"/>
        </w:rPr>
        <w:t xml:space="preserve">$949,000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$1,173,000</w:t>
      </w:r>
    </w:p>
    <w:p>
      <w:pPr>
        <w:spacing w:before="0" w:after="0" w:line="408" w:lineRule="exact"/>
        <w:ind w:left="0" w:right="0" w:firstLine="0"/>
        <w:jc w:val="left"/>
        <w:tabs>
          <w:tab w:val="right" w:leader="none" w:pos="9936"/>
        </w:tabs>
      </w:pPr>
      <w:r>
        <w:tab/>
      </w:r>
      <w:r>
        <w:rPr>
          <w:u w:val="single"/>
        </w:rPr>
        <w:t xml:space="preserve">$949,000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3130</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$1,353,000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strike/>
        </w:rPr>
        <w:t xml:space="preserve">$3,081,000</w:t>
      </w:r>
    </w:p>
    <w:p>
      <w:pPr>
        <w:spacing w:before="0" w:after="0" w:line="408" w:lineRule="exact"/>
        <w:ind w:left="0" w:right="0" w:firstLine="0"/>
        <w:jc w:val="left"/>
        <w:tabs>
          <w:tab w:val="right" w:leader="none" w:pos="9936"/>
        </w:tabs>
      </w:pPr>
      <w:r>
        <w:tab/>
      </w:r>
      <w:r>
        <w:rPr>
          <w:u w:val="single"/>
        </w:rPr>
        <w:t xml:space="preserve">$2,953,000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3119</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$1,229,000</w:t>
      </w:r>
    </w:p>
    <w:p>
      <w:pPr>
        <w:spacing w:before="0" w:after="0" w:line="408" w:lineRule="exact"/>
        <w:ind w:left="0" w:right="0" w:firstLine="0"/>
        <w:jc w:val="left"/>
        <w:tabs>
          <w:tab w:val="right" w:leader="none" w:pos="9936"/>
        </w:tabs>
      </w:pPr>
      <w:r>
        <w:tab/>
      </w:r>
      <w:r>
        <w:rPr>
          <w:u w:val="single"/>
        </w:rPr>
        <w:t xml:space="preserve">$1,151,000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3026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recreation and conservation office may retain up to four percent of these appropriations to administer the grants.</w:t>
      </w:r>
    </w:p>
    <w:p>
      <w:pPr>
        <w:spacing w:before="0" w:after="0" w:line="408" w:lineRule="exact"/>
        <w:ind w:left="0" w:right="0" w:firstLine="576"/>
        <w:jc w:val="left"/>
      </w:pPr>
      <w:r>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t xml:space="preserve">(3) Matching resources are not required for the Concrete water spray park project.</w:t>
      </w:r>
    </w:p>
    <w:p>
      <w:pPr>
        <w:spacing w:before="0" w:after="0" w:line="408" w:lineRule="exact"/>
        <w:ind w:left="0" w:right="0" w:firstLine="576"/>
        <w:jc w:val="left"/>
      </w:pPr>
      <w:r>
        <w:rPr>
          <w:u w:val="single"/>
        </w:rPr>
        <w:t xml:space="preserve">(4) A maximum of $1,100,000 of unused funds in this appropriation may be used for the willows road regional trail connection, without requiring matching resources.</w:t>
      </w:r>
    </w:p>
    <w:p>
      <w:pPr>
        <w:spacing w:before="0" w:after="0" w:line="408" w:lineRule="exact"/>
        <w:ind w:left="0" w:right="0" w:firstLine="576"/>
        <w:jc w:val="left"/>
      </w:pPr>
      <w:r>
        <w:rPr>
          <w:u w:val="single"/>
        </w:rPr>
        <w:t xml:space="preserve">(5) A maximum of $500,000 of unused funds in this appropriation may be used for the wilburton trestle section of the eastside rail corridor, without requiring matching resources.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w:t>
      </w:r>
      <w:r>
        <w:t>((</w:t>
      </w:r>
      <w:r>
        <w:rPr>
          <w:strike/>
        </w:rPr>
        <w:t xml:space="preserve">low interest loans for two or more</w:t>
      </w:r>
      <w:r>
        <w:t>))</w:t>
      </w:r>
      <w:r>
        <w:rPr/>
        <w:t xml:space="preserve"> </w:t>
      </w:r>
      <w:r>
        <w:rPr>
          <w:u w:val="single"/>
        </w:rPr>
        <w:t xml:space="preserve">nonshellfish projects assisting landowners to address impacts to water quality, air quality, and water resources, and other impacts to natural resources. Of this amount, $2,000,000 is provided solely for grants for</w:t>
      </w:r>
      <w:r>
        <w:rPr/>
        <w:t xml:space="preserve"> dairy nutrient management </w:t>
      </w:r>
      <w:r>
        <w:t>((</w:t>
      </w:r>
      <w:r>
        <w:rPr>
          <w:strike/>
        </w:rPr>
        <w:t xml:space="preserve">demonstration</w:t>
      </w:r>
      <w:r>
        <w:t>))</w:t>
      </w:r>
      <w:r>
        <w:rPr/>
        <w:t xml:space="preserve"> projects, with at least one located west of the cascades and one east of the cascades.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$313,292,000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$237,094,000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$23,000,000</w:t>
      </w:r>
      <w:r>
        <w:t>))</w:t>
      </w:r>
      <w:r>
        <w:rPr/>
        <w:t xml:space="preserve"> </w:t>
      </w:r>
      <w:r>
        <w:rPr>
          <w:u w:val="single"/>
        </w:rPr>
        <w:t xml:space="preserve">$13,000,000</w:t>
      </w:r>
      <w:r>
        <w:rPr/>
        <w:t xml:space="preserve">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2019, 2020, and 2021.</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 million nine hundred ten thousand dollars for the 2017-2019 biennium, two hundred fifty-two million seven hundred thirty-four thousand dollars for the 2019-2021 biennium, and three hundred fifty-two million seven hundred thirty-four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2013-2015 biennium, sums credited to the University of Washington building account shall also be used for routine facility maintenance, utility costs, and facility condition assessments.</w:t>
      </w:r>
      <w:r>
        <w:t>))</w:t>
      </w:r>
      <w:r>
        <w:rPr/>
        <w:t xml:space="preserve"> During the 2015-2017 biennium, sums credited to the University of Washington building account shall also be used for routine facility maintenance, utility costs, and facility condition assessments</w:t>
      </w:r>
      <w:r>
        <w:rPr>
          <w:u w:val="single"/>
        </w:rPr>
        <w:t xml:space="preserve">. During the 2017-2019 biennium, sums credited to the University of Washington building account shall also be used for routine facility maintenance, utility costs, and facility condition assessments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2013-2015 biennium, sums credited to the Washington State University building account shall also be used for routine facility maintenance, utility costs, and facility condition assessments.</w:t>
      </w:r>
      <w:r>
        <w:t>))</w:t>
      </w:r>
      <w:r>
        <w:rPr/>
        <w:t xml:space="preserve"> During the 2015-2017 biennium, sums credited to the Washington State University building account shall also be used for routine facility maintenance, utility costs, and facility condition assessments</w:t>
      </w:r>
      <w:r>
        <w:rPr>
          <w:u w:val="single"/>
        </w:rPr>
        <w:t xml:space="preserve">. During the 2017-2019 biennium, sums credited to the Washington State University building account shall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During the 2017-2019 fiscal biennium, the legislature may direct the state treasurer to make transfers of moneys in the public works assistance account to the drinking water assistance account and the water pollution control revolving account. During the 2017-2019 fiscal biennium, the legislature may appropriate moneys from the account for drinking water consolidation grants administered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w:t>
      </w:r>
      <w:r>
        <w:t>((</w:t>
      </w:r>
      <w:r>
        <w:rPr>
          <w:strike/>
        </w:rPr>
        <w:t xml:space="preserve">the 2011-2013 and</w:t>
      </w:r>
      <w:r>
        <w:t>))</w:t>
      </w:r>
      <w:r>
        <w:rPr/>
        <w:t xml:space="preserve"> the 2015-2017 </w:t>
      </w:r>
      <w:r>
        <w:rPr>
          <w:u w:val="single"/>
        </w:rPr>
        <w:t xml:space="preserve">and the 2017-2019</w:t>
      </w:r>
      <w:r>
        <w:rPr/>
        <w:t xml:space="preserve">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2016 c 149 s 3 are each amended to read as follows:</w:t>
      </w:r>
    </w:p>
    <w:p>
      <w:pPr>
        <w:spacing w:before="0" w:after="0" w:line="408" w:lineRule="exact"/>
        <w:ind w:left="0" w:right="0" w:firstLine="576"/>
        <w:jc w:val="left"/>
      </w:pPr>
      <w:r>
        <w:rPr/>
        <w:t xml:space="preserve">(1) Moneys appropriated prior to July 1, 2016,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Beginning July 1, 2016, moneys appropriated for this chapter must be allocated as follows: (a) Forty-five percent to the habitat conservation account; (b) forty-five percent to the outdoor recreation account; and (c) ten percent to the farm and forest account</w:t>
      </w:r>
      <w:r>
        <w:rPr>
          <w:u w:val="single"/>
        </w:rPr>
        <w:t xml:space="preserve">. However, for the 2017-2019 biennium, moneys appropriated for this chapter must be allocated as specified in section 3183 of this act</w:t>
      </w:r>
      <w:r>
        <w:rPr/>
        <w:t xml:space="preserve">.</w:t>
      </w:r>
    </w:p>
    <w:p>
      <w:pPr>
        <w:spacing w:before="0" w:after="0" w:line="408" w:lineRule="exact"/>
        <w:ind w:left="0" w:right="0" w:firstLine="576"/>
        <w:jc w:val="left"/>
      </w:pPr>
      <w:r>
        <w:rPr/>
        <w:t xml:space="preserve">(3)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(4) All moneys deposited in the habitat conservation, outdoor recreation, and farm and forest accounts shall be allocated as provided under RCW 79A.15.040, 79A.15.050, and 79A.15.130 as grants to state or local agencies or nonprofit nature conservancies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(5) Projects receiving grants 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p>
    <w:p>
      <w:pPr>
        <w:spacing w:before="0" w:after="0" w:line="408" w:lineRule="exact"/>
        <w:ind w:left="0" w:right="0" w:firstLine="576"/>
        <w:jc w:val="left"/>
      </w:pPr>
      <w:r>
        <w:rPr/>
        <w:t xml:space="preserve">(6) The board may make grants to an eligible project from the habitat conservation, outdoor recreation, and farm and forest accounts and any one or more of the applicable categories under such accounts described in RCW 79A.15.040, 79A.15.050, and 79A.15.130.</w:t>
      </w:r>
    </w:p>
    <w:p>
      <w:pPr>
        <w:spacing w:before="0" w:after="0" w:line="408" w:lineRule="exact"/>
        <w:ind w:left="0" w:right="0" w:firstLine="576"/>
        <w:jc w:val="left"/>
      </w:pPr>
      <w:r>
        <w:rPr/>
        <w:t xml:space="preserve">(7) The board may accept private donations to the habitat conservation account, the outdoor recreation account, and the farm and forest account for the purposes specified in this chapter.</w:t>
      </w:r>
    </w:p>
    <w:p>
      <w:pPr>
        <w:spacing w:before="0" w:after="0" w:line="408" w:lineRule="exact"/>
        <w:ind w:left="0" w:right="0" w:firstLine="576"/>
        <w:jc w:val="left"/>
      </w:pPr>
      <w:r>
        <w:rPr/>
        <w:t xml:space="preserve">(8)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 79A.15.070, and 79A.15.130.</w:t>
      </w:r>
    </w:p>
    <w:p>
      <w:pPr>
        <w:spacing w:before="0" w:after="0" w:line="408" w:lineRule="exact"/>
        <w:ind w:left="0" w:right="0" w:firstLine="576"/>
        <w:jc w:val="left"/>
      </w:pPr>
      <w:r>
        <w:rPr/>
        <w:t xml:space="preserve">(9)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2016 c 149 s 5 are each amended to read as follows:</w:t>
      </w:r>
    </w:p>
    <w:p>
      <w:pPr>
        <w:spacing w:before="0" w:after="0" w:line="408" w:lineRule="exact"/>
        <w:ind w:left="0" w:right="0" w:firstLine="576"/>
        <w:jc w:val="left"/>
      </w:pPr>
      <w:r>
        <w:rPr/>
        <w:t xml:space="preserve">(1) Moneys appropriated prior to July 1, 2016,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Moneys appropriated beginning July 1, 2016,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t xml:space="preserve">(3)(a) In distributing these funds, the board retains discretion to meet the most pressing needs for state and local parks, trails, and water access sites, and is not required to meet the percentages described in subsections (1) and (2) of this section in any one biennium</w:t>
      </w:r>
      <w:r>
        <w:rPr>
          <w:u w:val="single"/>
        </w:rPr>
        <w:t xml:space="preserve">. However, for the 2017-2019 biennium, moneys appropriated for this chapter must be allocated as specified in section 3183 of this act</w:t>
      </w:r>
      <w:r>
        <w:rPr/>
        <w:t xml:space="preserve">.</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Only the state parks and recreation commission may apply for acquisition and development funds for state parks under subsections (1)(a) and (2)(a) of this section.</w:t>
      </w:r>
    </w:p>
    <w:p>
      <w:pPr>
        <w:spacing w:before="0" w:after="0" w:line="408" w:lineRule="exact"/>
        <w:ind w:left="0" w:right="0" w:firstLine="576"/>
        <w:jc w:val="left"/>
      </w:pPr>
      <w:r>
        <w:rPr/>
        <w:t xml:space="preserve">(5) Only local agencies may apply for acquisition, development, or renovation funds for local parks under subsections (1)(b) and (2)(b) of this section.</w:t>
      </w:r>
    </w:p>
    <w:p>
      <w:pPr>
        <w:spacing w:before="0" w:after="0" w:line="408" w:lineRule="exact"/>
        <w:ind w:left="0" w:right="0" w:firstLine="576"/>
        <w:jc w:val="left"/>
      </w:pPr>
      <w:r>
        <w:rPr/>
        <w:t xml:space="preserve">(6) Only state and local agencies may apply for funds for trails under subsections (1)(c) and (2)(c) of this section.</w:t>
      </w:r>
    </w:p>
    <w:p>
      <w:pPr>
        <w:spacing w:before="0" w:after="0" w:line="408" w:lineRule="exact"/>
        <w:ind w:left="0" w:right="0" w:firstLine="576"/>
        <w:jc w:val="left"/>
      </w:pPr>
      <w:r>
        <w:rPr/>
        <w:t xml:space="preserve">(7) Only state and local agencies may apply for funds for water access sites under subsections (1)(d) and (2)(d) of this section.</w:t>
      </w:r>
    </w:p>
    <w:p>
      <w:pPr>
        <w:spacing w:before="0" w:after="0" w:line="408" w:lineRule="exact"/>
        <w:ind w:left="0" w:right="0" w:firstLine="576"/>
        <w:jc w:val="left"/>
      </w:pPr>
      <w:r>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2016 c 149 s 10 are each amended to read as follows:</w:t>
      </w:r>
    </w:p>
    <w:p>
      <w:pPr>
        <w:spacing w:before="0" w:after="0" w:line="408" w:lineRule="exact"/>
        <w:ind w:left="0" w:right="0" w:firstLine="576"/>
        <w:jc w:val="left"/>
      </w:pPr>
      <w:r>
        <w:rPr/>
        <w:t xml:space="preserve">(1) The farm and forest account is established in the state treasury. The board will administer the account in accordance with chapter 79A.25 RCW and this chapter, and hold it separate and apart from all other money, funds, and accounts of the board. Moneys appropriated for this chapter to the farm and forest account must be distributed for the acquisition and preservation of farmlands and forestlands in order to maintain the opportunity for agricultural and forest management activity upon these lands.</w:t>
      </w:r>
    </w:p>
    <w:p>
      <w:pPr>
        <w:spacing w:before="0" w:after="0" w:line="408" w:lineRule="exact"/>
        <w:ind w:left="0" w:right="0" w:firstLine="576"/>
        <w:jc w:val="left"/>
      </w:pPr>
      <w:r>
        <w:rPr/>
        <w:t xml:space="preserve">(2) Moneys appropriated beginning July 1, 2016, for this chapter shall be divided as follows:</w:t>
      </w:r>
    </w:p>
    <w:p>
      <w:pPr>
        <w:spacing w:before="0" w:after="0" w:line="408" w:lineRule="exact"/>
        <w:ind w:left="0" w:right="0" w:firstLine="576"/>
        <w:jc w:val="left"/>
      </w:pPr>
      <w:r>
        <w:rPr/>
        <w:t xml:space="preserve">(a) Not less than ninety percent for the acquisition and preservation of farmlands.</w:t>
      </w:r>
    </w:p>
    <w:p>
      <w:pPr>
        <w:spacing w:before="0" w:after="0" w:line="408" w:lineRule="exact"/>
        <w:ind w:left="0" w:right="0" w:firstLine="576"/>
        <w:jc w:val="left"/>
      </w:pPr>
      <w:r>
        <w:rPr/>
        <w:t xml:space="preserve">(b) Not less than ten percent for the acquisition and preservation of forestlands.</w:t>
      </w:r>
    </w:p>
    <w:p>
      <w:pPr>
        <w:spacing w:before="0" w:after="0" w:line="408" w:lineRule="exact"/>
        <w:ind w:left="0" w:right="0" w:firstLine="576"/>
        <w:jc w:val="left"/>
      </w:pPr>
      <w:r>
        <w:rPr>
          <w:u w:val="single"/>
        </w:rPr>
        <w:t xml:space="preserve">(c) However, for the 2017-2019 biennium, moneys appropriated for this chapter must be allocated as specified in section 3183 of this act.</w:t>
      </w:r>
    </w:p>
    <w:p>
      <w:pPr>
        <w:spacing w:before="0" w:after="0" w:line="408" w:lineRule="exact"/>
        <w:ind w:left="0" w:right="0" w:firstLine="576"/>
        <w:jc w:val="left"/>
      </w:pPr>
      <w:r>
        <w:rPr/>
        <w:t xml:space="preserve">(3) Moneys appropriated for this chapter to the farm and forest account may be distributed for: (a) The acquisition of a less than fee simple interest in farmlands or forestland, such as a conservation easement or lease; (b) the enhancement or restoration of ecological functions on those properties; or (c) both. In order for a farmland or forestland preservation grant to provide for an environmental enhancement or restoration project, the project must include the acquisition of a real property interest.</w:t>
      </w:r>
    </w:p>
    <w:p>
      <w:pPr>
        <w:spacing w:before="0" w:after="0" w:line="408" w:lineRule="exact"/>
        <w:ind w:left="0" w:right="0" w:firstLine="576"/>
        <w:jc w:val="left"/>
      </w:pPr>
      <w:r>
        <w:rPr/>
        <w:t xml:space="preserve">(4) Cities, counties, nonprofit nature conservancies, and the conservation commission may apply for acquisition and enhancement or restoration funds for farmland or forestland preservation projects within their jurisdictions under subsection (1) of this section.</w:t>
      </w:r>
    </w:p>
    <w:p>
      <w:pPr>
        <w:spacing w:before="0" w:after="0" w:line="408" w:lineRule="exact"/>
        <w:ind w:left="0" w:right="0" w:firstLine="576"/>
        <w:jc w:val="left"/>
      </w:pPr>
      <w:r>
        <w:rPr/>
        <w:t xml:space="preserve">(5) The board may adopt rules establishing acquisition and enhancement or restoration policies and priorities for distributions from the farm and forest account.</w:t>
      </w:r>
    </w:p>
    <w:p>
      <w:pPr>
        <w:spacing w:before="0" w:after="0" w:line="408" w:lineRule="exact"/>
        <w:ind w:left="0" w:right="0" w:firstLine="576"/>
        <w:jc w:val="left"/>
      </w:pPr>
      <w:r>
        <w:rPr/>
        <w:t xml:space="preserve">(6) The acquisition of a property interest in a project under this section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rPr/>
        <w:t xml:space="preserve">(7) Except as provided in RCW 79A.15.030(8), moneys appropriated for this section may not be used by the board to fund staff positions or other overhead expenses, or by cities, counties, nonprofit nature conservancies, or the conservation commission to fund operation or maintenance of areas acquired under this chapter.</w:t>
      </w:r>
    </w:p>
    <w:p>
      <w:pPr>
        <w:spacing w:before="0" w:after="0" w:line="408" w:lineRule="exact"/>
        <w:ind w:left="0" w:right="0" w:firstLine="576"/>
        <w:jc w:val="left"/>
      </w:pPr>
      <w:r>
        <w:rPr/>
        <w:t xml:space="preserve">(8) Moneys appropriated for this section may be used by grant recipients for costs incidental to restoration and acquisition, including, but not limited to, surveying expenses, fencing, noxious weed control, and signing.</w:t>
      </w:r>
    </w:p>
    <w:p>
      <w:pPr>
        <w:spacing w:before="0" w:after="0" w:line="408" w:lineRule="exact"/>
        <w:ind w:left="0" w:right="0" w:firstLine="576"/>
        <w:jc w:val="left"/>
      </w:pPr>
      <w:r>
        <w:rPr/>
        <w:t xml:space="preserve">(9) The board may not approve a local project where the local agency's or nonprofit nature conservancies' share is less than the amount to be awarded from the farm and forest account. In-kind contributions, including contributions of a real property interest in land, may be used to satisfy the local agency's or nonprofit nature conservancies' share.</w:t>
      </w:r>
    </w:p>
    <w:p>
      <w:pPr>
        <w:spacing w:before="0" w:after="0" w:line="408" w:lineRule="exact"/>
        <w:ind w:left="0" w:right="0" w:firstLine="576"/>
        <w:jc w:val="left"/>
      </w:pPr>
      <w:r>
        <w:rPr/>
        <w:t xml:space="preserve">(10) In determining the acquisition priorities for farmland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rPr/>
        <w:t xml:space="preserve">(11)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rPr/>
        <w:t xml:space="preserve">(12) In determining the acquisition priorities for forestland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conversion of the site to nontimber or more highly developed use;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Multiple benefits of the project;</w:t>
      </w:r>
    </w:p>
    <w:p>
      <w:pPr>
        <w:spacing w:before="0" w:after="0" w:line="408" w:lineRule="exact"/>
        <w:ind w:left="0" w:right="0" w:firstLine="576"/>
        <w:jc w:val="left"/>
      </w:pPr>
      <w:r>
        <w:rPr/>
        <w:t xml:space="preserve">(f) Project attributes, including but not limited to:</w:t>
      </w:r>
    </w:p>
    <w:p>
      <w:pPr>
        <w:spacing w:before="0" w:after="0" w:line="408" w:lineRule="exact"/>
        <w:ind w:left="0" w:right="0" w:firstLine="576"/>
        <w:jc w:val="left"/>
      </w:pPr>
      <w:r>
        <w:rPr/>
        <w:t xml:space="preserve">(i) Clean air and water;</w:t>
      </w:r>
    </w:p>
    <w:p>
      <w:pPr>
        <w:spacing w:before="0" w:after="0" w:line="408" w:lineRule="exact"/>
        <w:ind w:left="0" w:right="0" w:firstLine="576"/>
        <w:jc w:val="left"/>
      </w:pPr>
      <w:r>
        <w:rPr/>
        <w:t xml:space="preserve">(ii) Storm water management;</w:t>
      </w:r>
    </w:p>
    <w:p>
      <w:pPr>
        <w:spacing w:before="0" w:after="0" w:line="408" w:lineRule="exact"/>
        <w:ind w:left="0" w:right="0" w:firstLine="576"/>
        <w:jc w:val="left"/>
      </w:pPr>
      <w:r>
        <w:rPr/>
        <w:t xml:space="preserve">(iii) Wildlife habitat; and</w:t>
      </w:r>
    </w:p>
    <w:p>
      <w:pPr>
        <w:spacing w:before="0" w:after="0" w:line="408" w:lineRule="exact"/>
        <w:ind w:left="0" w:right="0" w:firstLine="576"/>
        <w:jc w:val="left"/>
      </w:pPr>
      <w:r>
        <w:rPr/>
        <w:t xml:space="preserve">(iv) Potential for carbon sequestration.</w:t>
      </w:r>
    </w:p>
    <w:p>
      <w:pPr>
        <w:spacing w:before="0" w:after="0" w:line="408" w:lineRule="exact"/>
        <w:ind w:left="0" w:right="0" w:firstLine="576"/>
        <w:jc w:val="left"/>
      </w:pPr>
      <w:r>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forestlands;</w:t>
      </w:r>
    </w:p>
    <w:p>
      <w:pPr>
        <w:spacing w:before="0" w:after="0" w:line="408" w:lineRule="exact"/>
        <w:ind w:left="0" w:right="0" w:firstLine="576"/>
        <w:jc w:val="left"/>
      </w:pPr>
      <w:r>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w:t>
      </w:r>
    </w:p>
    <w:p>
      <w:pPr>
        <w:spacing w:before="0" w:after="0" w:line="408" w:lineRule="exact"/>
        <w:ind w:left="0" w:right="0" w:firstLine="576"/>
        <w:jc w:val="left"/>
      </w:pPr>
      <w:r>
        <w:rPr/>
        <w:t xml:space="preserve">(d) The projects should enhance the viability of the preserved forestland to provide timber production while conforming to any legal requirements for habitat protection.</w:t>
      </w:r>
    </w:p>
    <w:p>
      <w:pPr>
        <w:spacing w:before="0" w:after="0" w:line="408" w:lineRule="exact"/>
        <w:ind w:left="0" w:right="0" w:firstLine="576"/>
        <w:jc w:val="left"/>
      </w:pPr>
      <w:r>
        <w:rPr/>
        <w:t xml:space="preserve">(14)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(d) This section does not apply to sections 3134 through 3136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up to</w:t>
      </w:r>
    </w:p>
    <w:p>
      <w:pPr>
        <w:spacing w:before="0" w:after="0" w:line="408" w:lineRule="exact"/>
        <w:ind w:left="0" w:right="0" w:firstLine="0"/>
        <w:jc w:val="left"/>
      </w:pPr>
      <w:r>
        <w:rPr/>
        <w:t xml:space="preserve">$5,000,000 for fiscal year 2018 and up to $5,000,000 for</w:t>
      </w:r>
    </w:p>
    <w:p>
      <w:pPr>
        <w:spacing w:before="0" w:after="0" w:line="408" w:lineRule="exact"/>
        <w:ind w:left="0" w:right="0" w:firstLine="0"/>
        <w:jc w:val="left"/>
        <w:tabs>
          <w:tab w:val="right" w:leader="dot" w:pos="9936"/>
        </w:tabs>
      </w:pPr>
      <w:r>
        <w:rPr/>
        <w:t xml:space="preserve">fiscal year 2019</w:t>
      </w:r>
      <w:r>
        <w:tab/>
      </w:r>
      <w:r>
        <w:rPr/>
        <w:t xml:space="preserve">$10,000,000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up to $5,000,000</w:t>
      </w:r>
    </w:p>
    <w:p>
      <w:pPr>
        <w:spacing w:before="0" w:after="0" w:line="408" w:lineRule="exact"/>
        <w:ind w:left="0" w:right="0" w:firstLine="0"/>
        <w:jc w:val="left"/>
      </w:pPr>
      <w:r>
        <w:rPr/>
        <w:t xml:space="preserve">for fiscal year 2018 and up to $5,000,000 for fiscal</w:t>
      </w:r>
    </w:p>
    <w:p>
      <w:pPr>
        <w:spacing w:before="0" w:after="0" w:line="408" w:lineRule="exact"/>
        <w:ind w:left="0" w:right="0" w:firstLine="0"/>
        <w:jc w:val="left"/>
        <w:tabs>
          <w:tab w:val="right" w:leader="dot" w:pos="9936"/>
        </w:tabs>
      </w:pPr>
      <w:r>
        <w:rPr/>
        <w:t xml:space="preserve">year 2019</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$5,125,000 for</w:t>
      </w:r>
    </w:p>
    <w:p>
      <w:pPr>
        <w:spacing w:before="0" w:after="0" w:line="408" w:lineRule="exact"/>
        <w:ind w:left="0" w:right="0" w:firstLine="0"/>
        <w:jc w:val="left"/>
        <w:tabs>
          <w:tab w:val="right" w:leader="dot" w:pos="9936"/>
        </w:tabs>
      </w:pPr>
      <w:r>
        <w:rPr/>
        <w:t xml:space="preserve">fiscal year 2018 and $5,125,000 for fiscal year 2019</w:t>
      </w:r>
      <w:r>
        <w:tab/>
      </w:r>
      <w:r>
        <w:rPr/>
        <w:t xml:space="preserve">$10,250,000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$18,625,000 in</w:t>
      </w:r>
    </w:p>
    <w:p>
      <w:pPr>
        <w:spacing w:before="0" w:after="0" w:line="408" w:lineRule="exact"/>
        <w:ind w:left="0" w:right="0" w:firstLine="0"/>
        <w:jc w:val="left"/>
        <w:tabs>
          <w:tab w:val="right" w:leader="dot" w:pos="9936"/>
        </w:tabs>
      </w:pPr>
      <w:r>
        <w:rPr/>
        <w:t xml:space="preserve">fiscal year 2018 and $18,625,000 in fiscal year 2019</w:t>
      </w:r>
      <w:r>
        <w:tab/>
      </w:r>
      <w:r>
        <w:rPr/>
        <w:t xml:space="preserve">$37,250,000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projecting costs to complete the Columbia basin project is established, with members as provided in this subsection.</w:t>
      </w:r>
    </w:p>
    <w:p>
      <w:pPr>
        <w:spacing w:before="0" w:after="0" w:line="408" w:lineRule="exact"/>
        <w:ind w:left="0" w:right="0" w:firstLine="576"/>
        <w:jc w:val="left"/>
      </w:pPr>
      <w:r>
        <w:rPr/>
        <w:t xml:space="preserve">(i) The president of the senate shall appoint two members from the senate, one from each of the two largest caucuses of the senate.</w:t>
      </w:r>
    </w:p>
    <w:p>
      <w:pPr>
        <w:spacing w:before="0" w:after="0" w:line="408" w:lineRule="exact"/>
        <w:ind w:left="0" w:right="0" w:firstLine="576"/>
        <w:jc w:val="left"/>
      </w:pPr>
      <w:r>
        <w:rPr/>
        <w:t xml:space="preserve">(ii) The speaker of the house of representatives shall appoint two members from the house of representatives, one from each of the two largest caucuses of the house of representatives.</w:t>
      </w:r>
    </w:p>
    <w:p>
      <w:pPr>
        <w:spacing w:before="0" w:after="0" w:line="408" w:lineRule="exact"/>
        <w:ind w:left="0" w:right="0" w:firstLine="576"/>
        <w:jc w:val="left"/>
      </w:pPr>
      <w:r>
        <w:rPr/>
        <w:t xml:space="preserve">(iii) The governor shall appoint one member representing the governor.</w:t>
      </w:r>
    </w:p>
    <w:p>
      <w:pPr>
        <w:spacing w:before="0" w:after="0" w:line="408" w:lineRule="exact"/>
        <w:ind w:left="0" w:right="0" w:firstLine="576"/>
        <w:jc w:val="left"/>
      </w:pPr>
      <w:r>
        <w:rPr/>
        <w:t xml:space="preserve">(b) The task force shall choose its chair from among the legislators in its membership. Legislative members shall convene the initial meeting of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Costs to complete the project;</w:t>
      </w:r>
    </w:p>
    <w:p>
      <w:pPr>
        <w:spacing w:before="0" w:after="0" w:line="408" w:lineRule="exact"/>
        <w:ind w:left="0" w:right="0" w:firstLine="576"/>
        <w:jc w:val="left"/>
      </w:pPr>
      <w:r>
        <w:rPr/>
        <w:t xml:space="preserve">(b) Timeline, stages, and stakeholders needed to complete the project; and</w:t>
      </w:r>
    </w:p>
    <w:p>
      <w:pPr>
        <w:spacing w:before="0" w:after="0" w:line="408" w:lineRule="exact"/>
        <w:ind w:left="0" w:right="0" w:firstLine="576"/>
        <w:jc w:val="left"/>
      </w:pPr>
      <w:r>
        <w:rPr/>
        <w:t xml:space="preserve">(c) Feasibility of completing the project.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September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c2c6db58ccb47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54d500c144b08" /><Relationship Type="http://schemas.openxmlformats.org/officeDocument/2006/relationships/footer" Target="/word/footer.xml" Id="R8c2c6db58ccb47ff" /></Relationships>
</file>