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b713a605bc488e" /></Relationships>
</file>

<file path=word/document.xml><?xml version="1.0" encoding="utf-8"?>
<w:document xmlns:w="http://schemas.openxmlformats.org/wordprocessingml/2006/main">
  <w:body>
    <w:p>
      <w:r>
        <w:t>H-0732.1</w:t>
      </w:r>
    </w:p>
    <w:p>
      <w:pPr>
        <w:jc w:val="center"/>
      </w:pPr>
      <w:r>
        <w:t>_______________________________________________</w:t>
      </w:r>
    </w:p>
    <w:p/>
    <w:p>
      <w:pPr>
        <w:jc w:val="center"/>
      </w:pPr>
      <w:r>
        <w:rPr>
          <w:b/>
        </w:rPr>
        <w:t>HOUSE BILL 1089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Appleton and Fitzgibbon</w:t>
      </w:r>
    </w:p>
    <w:p/>
    <w:p>
      <w:r>
        <w:rPr>
          <w:t xml:space="preserve">Read first time 01/11/17.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schedule for updates to the comprehensive plan of Kitsap county that are required under the growth management act to match the update schedules of other central Puget Sound counties; and amending RCW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2012 c 191 s 1 are each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except that, until December 31, 2015, the program shall provide for consideration of amendments of an urban growth area in accordance with RCW 36.70A.1301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w:t>
      </w:r>
      <w:r>
        <w:t>((</w:t>
      </w:r>
      <w:r>
        <w:rPr>
          <w:strike/>
        </w:rPr>
        <w:t xml:space="preserve">43.21C.031(2)</w:t>
      </w:r>
      <w:r>
        <w:t>))</w:t>
      </w:r>
      <w:r>
        <w:rPr/>
        <w:t xml:space="preserve"> </w:t>
      </w:r>
      <w:r>
        <w:rPr>
          <w:u w:val="single"/>
        </w:rPr>
        <w:t xml:space="preserve">43.21C.440</w:t>
      </w:r>
      <w:r>
        <w:rPr/>
        <w:t xml:space="preserve">,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provided in subsection (6)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1, 2004, for Clallam, Clark, Jefferson, King, Kitsap, Pierce, Snohomish, Thurston, and Whatcom counties and the cities within those counties;</w:t>
      </w:r>
    </w:p>
    <w:p>
      <w:pPr>
        <w:spacing w:before="0" w:after="0" w:line="408" w:lineRule="exact"/>
        <w:ind w:left="0" w:right="0" w:firstLine="576"/>
        <w:jc w:val="left"/>
      </w:pPr>
      <w:r>
        <w:rPr/>
        <w:t xml:space="preserve">(b) On or before December 1, 2005, for Cowlitz, Island, Lewis, Mason, San Juan, Skagit, and Skamania counties and the cities within those counties;</w:t>
      </w:r>
    </w:p>
    <w:p>
      <w:pPr>
        <w:spacing w:before="0" w:after="0" w:line="408" w:lineRule="exact"/>
        <w:ind w:left="0" w:right="0" w:firstLine="576"/>
        <w:jc w:val="left"/>
      </w:pPr>
      <w:r>
        <w:rPr/>
        <w:t xml:space="preserve">(c) On or before December 1, 2006, for Benton, Chelan, Douglas, Grant, Kittitas, Spokane, and Yakima counties and the cities within those counties; and</w:t>
      </w:r>
    </w:p>
    <w:p>
      <w:pPr>
        <w:spacing w:before="0" w:after="0" w:line="408" w:lineRule="exact"/>
        <w:ind w:left="0" w:right="0" w:firstLine="576"/>
        <w:jc w:val="left"/>
      </w:pPr>
      <w:r>
        <w:rPr/>
        <w:t xml:space="preserve">(d) On or before December 1, 2007,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and every eight years thereafter, for King, </w:t>
      </w:r>
      <w:r>
        <w:rPr>
          <w:u w:val="single"/>
        </w:rPr>
        <w:t xml:space="preserve">Kitsap,</w:t>
      </w:r>
      <w:r>
        <w:rPr/>
        <w:t xml:space="preserve"> Pierce, and Snohomish counties and the cities within those counties;</w:t>
      </w:r>
    </w:p>
    <w:p>
      <w:pPr>
        <w:spacing w:before="0" w:after="0" w:line="408" w:lineRule="exact"/>
        <w:ind w:left="0" w:right="0" w:firstLine="576"/>
        <w:jc w:val="left"/>
      </w:pPr>
      <w:r>
        <w:rPr/>
        <w:t xml:space="preserve">(b) On or before June 30, 2016, and every eight years thereafter, for Clallam, Clark, Island, Jefferson, </w:t>
      </w:r>
      <w:r>
        <w:t>((</w:t>
      </w:r>
      <w:r>
        <w:rPr>
          <w:strike/>
        </w:rPr>
        <w:t xml:space="preserve">Kitsap,</w:t>
      </w:r>
      <w:r>
        <w:t>))</w:t>
      </w:r>
      <w:r>
        <w:rPr/>
        <w:t xml:space="preserve"> Mason, San Juan, Skagit, Thurston, and Whatcom counties and the cities within those counties;</w:t>
      </w:r>
    </w:p>
    <w:p>
      <w:pPr>
        <w:spacing w:before="0" w:after="0" w:line="408" w:lineRule="exact"/>
        <w:ind w:left="0" w:right="0" w:firstLine="576"/>
        <w:jc w:val="left"/>
      </w:pPr>
      <w:r>
        <w:rPr/>
        <w:t xml:space="preserve">(c) On or before June 30, 2017, and every eight years thereafter,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and every eight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county has a population of less than fifty thousand and has had its population increase by no more than seventeen percent in the ten years preceding the deadline established in subsection (4) of this section as of that date.</w:t>
      </w:r>
    </w:p>
    <w:p>
      <w:pPr>
        <w:spacing w:before="0" w:after="0" w:line="408" w:lineRule="exact"/>
        <w:ind w:left="0" w:right="0" w:firstLine="576"/>
        <w:jc w:val="left"/>
      </w:pPr>
      <w:r>
        <w:rPr/>
        <w:t xml:space="preserve">(c) A city that is subject to a deadline established in subsection (4)(b) through (d) of this section and meets the following criteria may comply with the requirements of this section at any time within the thirty-six months following the deadline established in subsection (4) of this section: The city has a population of no more than five thousand and has had its population increase by the greater of either no more than one hundred persons or no more than seventeen percent in the ten years preceding the deadline established in subsection (4) of this section as of that date.</w:t>
      </w:r>
    </w:p>
    <w:p>
      <w:pPr>
        <w:spacing w:before="0" w:after="0" w:line="408" w:lineRule="exact"/>
        <w:ind w:left="0" w:right="0" w:firstLine="576"/>
        <w:jc w:val="left"/>
      </w:pPr>
      <w:r>
        <w:rPr/>
        <w:t xml:space="preserve">(d) A county or city that is subject to a deadline established in subsection (4)(d) of this section and that meets the criteria established in (b) or (c) of this subsection may comply with the requirements of subsection (4)(d) of this section at any time within the thirty-six months after the extension provided in (b) or (c) of this subsection.</w:t>
      </w:r>
    </w:p>
    <w:p>
      <w:pPr>
        <w:spacing w:before="0" w:after="0" w:line="408" w:lineRule="exact"/>
        <w:ind w:left="0" w:right="0" w:firstLine="576"/>
        <w:jc w:val="left"/>
      </w:pPr>
      <w:r>
        <w:rPr/>
        <w:t xml:space="preserve">(e)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(f)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(g)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70.146 RCW:</w:t>
      </w:r>
    </w:p>
    <w:p>
      <w:pPr>
        <w:spacing w:before="0" w:after="0" w:line="408" w:lineRule="exact"/>
        <w:ind w:left="0" w:right="0" w:firstLine="576"/>
        <w:jc w:val="left"/>
      </w:pPr>
      <w:r>
        <w:rPr/>
        <w:t xml:space="preserve">(i) Complying with the deadlines in this section;</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 or</w:t>
      </w:r>
    </w:p>
    <w:p>
      <w:pPr>
        <w:spacing w:before="0" w:after="0" w:line="408" w:lineRule="exact"/>
        <w:ind w:left="0" w:right="0" w:firstLine="576"/>
        <w:jc w:val="left"/>
      </w:pPr>
      <w:r>
        <w:rPr/>
        <w:t xml:space="preserve">(iii) Complying with the extension provisions of subsection (6)(b), (c), or (d) of this section.</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
      <w:pPr>
        <w:jc w:val="center"/>
      </w:pPr>
      <w:r>
        <w:rPr>
          <w:b/>
        </w:rPr>
        <w:t>--- END ---</w:t>
      </w:r>
    </w:p>
    <w:sectPr>
      <w:pgNumType w:start="1"/>
      <w:footerReference xmlns:r="http://schemas.openxmlformats.org/officeDocument/2006/relationships" r:id="R2a8e1225b1484e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137660254d4697" /><Relationship Type="http://schemas.openxmlformats.org/officeDocument/2006/relationships/footer" Target="/word/footer.xml" Id="R2a8e1225b1484e15" /></Relationships>
</file>