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a6d66eda8543ab" /></Relationships>
</file>

<file path=word/document.xml><?xml version="1.0" encoding="utf-8"?>
<w:document xmlns:w="http://schemas.openxmlformats.org/wordprocessingml/2006/main">
  <w:body>
    <w:p>
      <w:r>
        <w:t>H-0581.1</w:t>
      </w:r>
    </w:p>
    <w:p>
      <w:pPr>
        <w:jc w:val="center"/>
      </w:pPr>
      <w:r>
        <w:t>_______________________________________________</w:t>
      </w:r>
    </w:p>
    <w:p/>
    <w:p>
      <w:pPr>
        <w:jc w:val="center"/>
      </w:pPr>
      <w:r>
        <w:rPr>
          <w:b/>
        </w:rPr>
        <w:t>HOUSE BILL 1093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Appleton, Ormsby, Jinkins, Stanford, Dolan, Santos, Pollet, and Peterson</w:t>
      </w:r>
    </w:p>
    <w:p/>
    <w:p>
      <w:r>
        <w:rPr>
          <w:t xml:space="preserve">Read first time 01/11/17.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financial obligations; and amending RCW 9.94A.760, 9.94B.040, and 9.94A.6333.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2011 c 106 s 3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 Upon receipt of an offender's monthly payment, restitution shall be paid prior to any payments of other monetary obligations. After restitution is satisfied, the county clerk shall distribute the payment proportionally among all other fines, costs, and assessments imposed, unless otherwise ordered by the court.</w:t>
      </w:r>
    </w:p>
    <w:p>
      <w:pPr>
        <w:spacing w:before="0" w:after="0" w:line="408" w:lineRule="exact"/>
        <w:ind w:left="0" w:right="0" w:firstLine="576"/>
        <w:jc w:val="left"/>
      </w:pPr>
      <w:r>
        <w:rPr/>
        <w:t xml:space="preserve">(2) If the court determines that the offender, at the time of sentencing, has the means to pay for the cost of incarceration, the court may require the offender to pay for the cost of incarceration at a rate of fifty dollars per day of incarceration, if incarcerated in a prison, or the court may require the offender to pay the actual cost of incarceration per day of incarceration, if incarcerated in a county jail. In no case may the court require the offender to pay more than one hundred dollars per day for the cost of incarceration. Payment of other court-ordered financial obligations, including all legal financial obligations and costs of supervision shall take precedence over the payment of the cost of incarceration ordered by the court.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rPr/>
        <w:t xml:space="preserve">(3)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rPr/>
        <w:t xml:space="preserve">(4)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All other legal financial obligations for an offense committed prior to July 1, 2000, may be enforced at any time during the ten-year period following the offender's release from total confinement or within ten years of entry of the judgment and sentence, whichever period ends later. Prior to the expiration of the initial ten-year period, the superior court may extend the criminal judgment an additional ten years for payment of legal financial obligations including crime victims' assessments. All other legal financial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legal financial obligations, until the obligation is completely satisfied, regardless of the statutory maximum for the crime.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rPr/>
        <w:t xml:space="preserve">(5)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rPr/>
        <w:t xml:space="preserve">(6)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rPr/>
        <w:t xml:space="preserve">(7)(a)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rPr/>
        <w:t xml:space="preserve">(8)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rPr/>
        <w:t xml:space="preserve">(9)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rPr/>
        <w:t xml:space="preserve">(10) The requirement that the offender pay a monthly sum towards a legal financial obligation constitutes a condition or requirement of a sentence and the offender is subject to the penalties for noncompliance as provided in RCW 9.94B.040, 9.94A.737, or 9.94A.740. </w:t>
      </w:r>
      <w:r>
        <w:rPr>
          <w:u w:val="single"/>
        </w:rPr>
        <w:t xml:space="preserve">However, if the court determines that the offender is homeless or a person who is mentally ill, as defined in RCW 71.24.025, failure to pay is not willful noncompliance and shall not subject the offender to penalties.</w:t>
      </w:r>
    </w:p>
    <w:p>
      <w:pPr>
        <w:spacing w:before="0" w:after="0" w:line="408" w:lineRule="exact"/>
        <w:ind w:left="0" w:right="0" w:firstLine="576"/>
        <w:jc w:val="left"/>
      </w:pPr>
      <w:r>
        <w:rPr/>
        <w:t xml:space="preserve">(11)(a)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other than outstanding cost of supervision assessments under RCW 9.94A.780, parole assessments under RCW 72.04A.120, and cost of probation assessments under RCW 9.95.214, to the county clerk, and cost of supervision, parole, or probation assessments to the department.</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rPr/>
        <w:t xml:space="preserve">(12)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(4) of this section. The costs for collection services shall be paid by the offender.</w:t>
      </w:r>
    </w:p>
    <w:p>
      <w:pPr>
        <w:spacing w:before="0" w:after="0" w:line="408" w:lineRule="exact"/>
        <w:ind w:left="0" w:right="0" w:firstLine="576"/>
        <w:jc w:val="left"/>
      </w:pPr>
      <w:r>
        <w:rPr/>
        <w:t xml:space="preserve">(13)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rPr/>
        <w:t xml:space="preserve">(14)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040</w:t>
      </w:r>
      <w:r>
        <w:rPr/>
        <w:t xml:space="preserve"> and 2002 c 175 s 8 are each amended to read as follows:</w:t>
      </w:r>
    </w:p>
    <w:p>
      <w:pPr>
        <w:spacing w:before="0" w:after="0" w:line="408" w:lineRule="exact"/>
        <w:ind w:left="0" w:right="0" w:firstLine="576"/>
        <w:jc w:val="left"/>
      </w:pPr>
      <w:r>
        <w:rPr/>
        <w:t xml:space="preserve">(1) If an offender violates any condition or requirement of a sentence, the court may modify its order of judgment and sentence and impose further punishment in accordance with this section.</w:t>
      </w:r>
    </w:p>
    <w:p>
      <w:pPr>
        <w:spacing w:before="0" w:after="0" w:line="408" w:lineRule="exact"/>
        <w:ind w:left="0" w:right="0" w:firstLine="576"/>
        <w:jc w:val="left"/>
      </w:pPr>
      <w:r>
        <w:rPr/>
        <w:t xml:space="preserve">(2) In cases where conditions from a second or later sentence of community supervision begin prior to the term of the second or later sentence, the court shall treat a violation of such conditions as a violation of the sentence of community supervision currently being served.</w:t>
      </w:r>
    </w:p>
    <w:p>
      <w:pPr>
        <w:spacing w:before="0" w:after="0" w:line="408" w:lineRule="exact"/>
        <w:ind w:left="0" w:right="0" w:firstLine="576"/>
        <w:jc w:val="left"/>
      </w:pPr>
      <w:r>
        <w:rPr/>
        <w:t xml:space="preserve">(3) If an offender fails to comply with any of the requirements or conditions of a sentence the following provisions apply:</w:t>
      </w:r>
    </w:p>
    <w:p>
      <w:pPr>
        <w:spacing w:before="0" w:after="0" w:line="408" w:lineRule="exact"/>
        <w:ind w:left="0" w:right="0" w:firstLine="576"/>
        <w:jc w:val="left"/>
      </w:pPr>
      <w:r>
        <w:rPr/>
        <w:t xml:space="preserve">(a)(i) Following the violation, if the offender and the department make a stipulated agreement, the department may impose sanctions such as work release, home detention with electronic monitoring, work crew, community restitution, inpatient treatment, daily reporting, curfew, educational or counseling sessions, supervision enhanced through electronic monitoring, jail time, or other sanctions available in the community.</w:t>
      </w:r>
    </w:p>
    <w:p>
      <w:pPr>
        <w:spacing w:before="0" w:after="0" w:line="408" w:lineRule="exact"/>
        <w:ind w:left="0" w:right="0" w:firstLine="576"/>
        <w:jc w:val="left"/>
      </w:pPr>
      <w:r>
        <w:rPr/>
        <w:t xml:space="preserve">(ii) Within seventy-two hours of signing the stipulated agreement, the department shall submit a report to the court and the prosecuting attorney outlining the violation or violations, and sanctions imposed. Within fifteen days of receipt of the report, if the court is not satisfied with the sanctions, the court may schedule a hearing and may modify the department's sanctions. If this occurs, the offender may withdraw from the stipulated agreement.</w:t>
      </w:r>
    </w:p>
    <w:p>
      <w:pPr>
        <w:spacing w:before="0" w:after="0" w:line="408" w:lineRule="exact"/>
        <w:ind w:left="0" w:right="0" w:firstLine="576"/>
        <w:jc w:val="left"/>
      </w:pPr>
      <w:r>
        <w:rPr/>
        <w:t xml:space="preserve">(iii) If the offender fails to comply with the sanction administratively imposed by the department, the court may take action regarding the original noncompliance. Offender failure to comply with the sanction administratively imposed by the department may be considered an additional violation.</w:t>
      </w:r>
    </w:p>
    <w:p>
      <w:pPr>
        <w:spacing w:before="0" w:after="0" w:line="408" w:lineRule="exact"/>
        <w:ind w:left="0" w:right="0" w:firstLine="576"/>
        <w:jc w:val="left"/>
      </w:pPr>
      <w:r>
        <w:rPr/>
        <w:t xml:space="preserve">(b) In the absence of a stipulated agreement, or where the court is not satisfied with the department's sanctions as provided in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If the court finds that the violation has occurred, it may order the offender to be confined for a period not to exceed sixty days for each violation, and may (i) convert a term of partial confinement to total confinement, (ii) convert community restitution obligation to total or partial confinement, (iii) convert monetary obligations, except restitution and the crime victim penalty assessment, to community restitution hours at the rate of the state minimum wage as established in RCW 49.46.020 for each hour of community restitution, or (iv) order one or more of the penalties authorized in (a)(i) of this subsection. Any time served in confinement awaiting a hearing on noncompliance shall be credited against any confinement order by the court;</w:t>
      </w:r>
    </w:p>
    <w:p>
      <w:pPr>
        <w:spacing w:before="0" w:after="0" w:line="408" w:lineRule="exact"/>
        <w:ind w:left="0" w:right="0" w:firstLine="576"/>
        <w:jc w:val="left"/>
      </w:pPr>
      <w:r>
        <w:rPr/>
        <w:t xml:space="preserve">(d) If the court finds that the violation was not willful, the court may modify its previous order regarding payment of legal financial obligations and regarding community restitution obligations</w:t>
      </w:r>
      <w:r>
        <w:rPr>
          <w:u w:val="single"/>
        </w:rPr>
        <w:t xml:space="preserve">. If the violation is nonpayment of legal financial obligations and the court determines that the offender is homeless or a person who is mentally ill, as defined in RCW 71.24.025, the failure to pay is not a willful violation</w:t>
      </w:r>
      <w:r>
        <w:rPr/>
        <w:t xml:space="preserve">; and</w:t>
      </w:r>
    </w:p>
    <w:p>
      <w:pPr>
        <w:spacing w:before="0" w:after="0" w:line="408" w:lineRule="exact"/>
        <w:ind w:left="0" w:right="0" w:firstLine="576"/>
        <w:jc w:val="left"/>
      </w:pPr>
      <w:r>
        <w:rPr/>
        <w:t xml:space="preserve">(e) If the violation involves a failure to undergo or comply with mental status evaluation and/or outpatient mental health treatment, the community corrections officer shall consult with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(4) The community corrections officer may obtain information from the offender's mental health treatment provider on the offender's status with respect to evaluation, application for services, registration for services, and compliance with the supervision plan, without the offender's consent, as described under RCW 71.05.630.</w:t>
      </w:r>
    </w:p>
    <w:p>
      <w:pPr>
        <w:spacing w:before="0" w:after="0" w:line="408" w:lineRule="exact"/>
        <w:ind w:left="0" w:right="0" w:firstLine="576"/>
        <w:jc w:val="left"/>
      </w:pPr>
      <w:r>
        <w:rPr/>
        <w:t xml:space="preserve">(5) An offender under community placement or community supervision who is civilly detained under chapter 71.05 RCW, and subsequently discharged or conditionally released to the community, shall be under the supervision of the department of corrections for the duration of his or her period of community placement or community supervision. During any period of inpatient mental health treatment that falls within the period of community placement or community supervision, the inpatient treatment provider and the supervising community corrections officer shall notify each other about the offender's discharge, release, and legal status, and shall share other relevant information.</w:t>
      </w:r>
    </w:p>
    <w:p>
      <w:pPr>
        <w:spacing w:before="0" w:after="0" w:line="408" w:lineRule="exact"/>
        <w:ind w:left="0" w:right="0" w:firstLine="576"/>
        <w:jc w:val="left"/>
      </w:pPr>
      <w:r>
        <w:rPr/>
        <w:t xml:space="preserve">(6)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6333</w:t>
      </w:r>
      <w:r>
        <w:rPr/>
        <w:t xml:space="preserve"> and 2008 c 231 s 19 are each amended to read as follows:</w:t>
      </w:r>
    </w:p>
    <w:p>
      <w:pPr>
        <w:spacing w:before="0" w:after="0" w:line="408" w:lineRule="exact"/>
        <w:ind w:left="0" w:right="0" w:firstLine="576"/>
        <w:jc w:val="left"/>
      </w:pPr>
      <w:r>
        <w:rPr/>
        <w:t xml:space="preserve">(1) If an offender violates any condition or requirement of a sentence, and the offender is not being supervised by the department, the court may modify its order of judgment and sentence and impose further punishment in accordance with this section.</w:t>
      </w:r>
    </w:p>
    <w:p>
      <w:pPr>
        <w:spacing w:before="0" w:after="0" w:line="408" w:lineRule="exact"/>
        <w:ind w:left="0" w:right="0" w:firstLine="576"/>
        <w:jc w:val="left"/>
      </w:pPr>
      <w:r>
        <w:rPr/>
        <w:t xml:space="preserve">(2) If an offender fails to comply with any of the conditions or requirements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If the court finds that a violation has been proved, it may impose the sanctions specified in RCW 9.94A.633(1). Alternatively, the court may:</w:t>
      </w:r>
    </w:p>
    <w:p>
      <w:pPr>
        <w:spacing w:before="0" w:after="0" w:line="408" w:lineRule="exact"/>
        <w:ind w:left="0" w:right="0" w:firstLine="576"/>
        <w:jc w:val="left"/>
      </w:pPr>
      <w:r>
        <w:rPr/>
        <w:t xml:space="preserve">(i) Convert a term of partial confinement to total confinement; </w:t>
      </w:r>
    </w:p>
    <w:p>
      <w:pPr>
        <w:spacing w:before="0" w:after="0" w:line="408" w:lineRule="exact"/>
        <w:ind w:left="0" w:right="0" w:firstLine="576"/>
        <w:jc w:val="left"/>
      </w:pPr>
      <w:r>
        <w:rPr/>
        <w:t xml:space="preserve">(ii) Convert community restitution obligation to total or partial confinement; or </w:t>
      </w:r>
    </w:p>
    <w:p>
      <w:pPr>
        <w:spacing w:before="0" w:after="0" w:line="408" w:lineRule="exact"/>
        <w:ind w:left="0" w:right="0" w:firstLine="576"/>
        <w:jc w:val="left"/>
      </w:pPr>
      <w:r>
        <w:rPr/>
        <w:t xml:space="preserve">(iii) Convert monetary obligations, except restitution and the crime victim penalty assessment, to community restitution hours at the rate of the state minimum wage as established in RCW 49.46.020 for each hour of community restitution;</w:t>
      </w:r>
    </w:p>
    <w:p>
      <w:pPr>
        <w:spacing w:before="0" w:after="0" w:line="408" w:lineRule="exact"/>
        <w:ind w:left="0" w:right="0" w:firstLine="576"/>
        <w:jc w:val="left"/>
      </w:pPr>
      <w:r>
        <w:rPr/>
        <w:t xml:space="preserve">(d) If the court finds that the violation was not willful, the court may modify its previous order regarding payment of legal financial obligations and regarding community restitution obligations. </w:t>
      </w:r>
      <w:r>
        <w:rPr>
          <w:u w:val="single"/>
        </w:rPr>
        <w:t xml:space="preserve">If the violation is nonpayment of legal financial obligations and the court determines that the offender is homeless or a person who is mentally ill, as defined in RCW 71.24.025, the failure to pay is not a willful violation</w:t>
      </w:r>
      <w:r>
        <w:rPr/>
        <w:t xml:space="preserve">; and</w:t>
      </w:r>
    </w:p>
    <w:p>
      <w:pPr>
        <w:spacing w:before="0" w:after="0" w:line="408" w:lineRule="exact"/>
        <w:ind w:left="0" w:right="0" w:firstLine="576"/>
        <w:jc w:val="left"/>
      </w:pPr>
      <w:r>
        <w:rPr/>
        <w:t xml:space="preserve">(e) If the violation involves a failure to undergo or comply with a mental health status evaluation and/or outpatient mental health treatment, the court shall seek a recommendation from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(3) Any time served in confinement awaiting a hearing on noncompliance shall be credited against any confinement ordered by the court.</w:t>
      </w:r>
    </w:p>
    <w:p>
      <w:pPr>
        <w:spacing w:before="0" w:after="0" w:line="408" w:lineRule="exact"/>
        <w:ind w:left="0" w:right="0" w:firstLine="576"/>
        <w:jc w:val="left"/>
      </w:pPr>
      <w:r>
        <w:rPr/>
        <w:t xml:space="preserve">(4) Nothing in this section prohibits the filing of escape charges if appropriate.</w:t>
      </w:r>
    </w:p>
    <w:p/>
    <w:p>
      <w:pPr>
        <w:jc w:val="center"/>
      </w:pPr>
      <w:r>
        <w:rPr>
          <w:b/>
        </w:rPr>
        <w:t>--- END ---</w:t>
      </w:r>
    </w:p>
    <w:sectPr>
      <w:pgNumType w:start="1"/>
      <w:footerReference xmlns:r="http://schemas.openxmlformats.org/officeDocument/2006/relationships" r:id="Rb9651f5d63a249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b064767fcc4fb6" /><Relationship Type="http://schemas.openxmlformats.org/officeDocument/2006/relationships/footer" Target="/word/footer.xml" Id="Rb9651f5d63a2496b" /></Relationships>
</file>