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d9570c4074da6" /></Relationships>
</file>

<file path=word/document.xml><?xml version="1.0" encoding="utf-8"?>
<w:document xmlns:w="http://schemas.openxmlformats.org/wordprocessingml/2006/main">
  <w:body>
    <w:p>
      <w:r>
        <w:t>H-0570.4</w:t>
      </w:r>
    </w:p>
    <w:p>
      <w:pPr>
        <w:jc w:val="center"/>
      </w:pPr>
      <w:r>
        <w:t>_______________________________________________</w:t>
      </w:r>
    </w:p>
    <w:p/>
    <w:p>
      <w:pPr>
        <w:jc w:val="center"/>
      </w:pPr>
      <w:r>
        <w:rPr>
          <w:b/>
        </w:rPr>
        <w:t>HOUSE BILL 1116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Doglio, Senn, Reeves, Gregerson, Frame, Lytton, Kagi, Stonier, Tarleton, Jinkins, Ortiz-Self, Ormsby, Macri, Riccelli, Tharinger, Appleton, Stanford, Peterson, McBride, Kloba, Kirby, Dolan, Hudgins, Wylie, Slatter, Santos, Pollet, Farrell, Bergquist, Goodman, and Sells</w:t>
      </w:r>
    </w:p>
    <w:p/>
    <w:p>
      <w:r>
        <w:rPr>
          <w:t xml:space="preserve">Read first time 01/11/17.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49.86.110, 49.86.120, 49.86.130, 49.86.140, 49.86.160, 49.86.170, 49.86.180, and 49.86.210; reenacting and amending RCW 43.79A.040, 50.29.021, and 34.05.328; adding new sections to chapter 49.86 RCW; creating a new section; repealing RCW 49.86.100;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workers to care for family members with a serious health condition or to recover from their own serious health condition, and workers to deal with exigencies arising out of the military service of a family member</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t>((</w:t>
      </w:r>
      <w:r>
        <w:rPr>
          <w:strike/>
        </w:rPr>
        <w:t xml:space="preserve">a child</w:t>
      </w:r>
      <w:r>
        <w:t>))</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first day of the calendar week of the birth or placement of the child.</w:t>
      </w:r>
    </w:p>
    <w:p>
      <w:pPr>
        <w:spacing w:before="0" w:after="0" w:line="408" w:lineRule="exact"/>
        <w:ind w:left="0" w:right="0" w:firstLine="576"/>
        <w:jc w:val="left"/>
      </w:pPr>
      <w:r>
        <w:rPr>
          <w:u w:val="single"/>
        </w:rPr>
        <w:t xml:space="preserve">(b) With respect to leave for a family member's or the individual's serious health condition, or leave for military exigency,</w:t>
      </w:r>
      <w:r>
        <w:rPr/>
        <w:t xml:space="preserve"> "</w:t>
      </w:r>
      <w:r>
        <w:rPr>
          <w:u w:val="single"/>
        </w:rPr>
        <w:t xml:space="preserve">a</w:t>
      </w:r>
      <w:r>
        <w:rPr/>
        <w:t xml:space="preserve">pplication year" means the twelve-month period beginning on the first day of the calendar week in which an individual files an application for family </w:t>
      </w:r>
      <w:r>
        <w:rPr>
          <w:u w:val="single"/>
        </w:rPr>
        <w:t xml:space="preserve">and medical</w:t>
      </w:r>
      <w:r>
        <w:rPr/>
        <w:t xml:space="preserve"> leave insurance benefits </w:t>
      </w:r>
      <w:r>
        <w:t>((</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t>))</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 means a biological </w:t>
      </w:r>
      <w:r>
        <w:t>((</w:t>
      </w:r>
      <w:r>
        <w:rPr>
          <w:strike/>
        </w:rPr>
        <w:t xml:space="preserve">or an</w:t>
      </w:r>
      <w:r>
        <w:t>))</w:t>
      </w:r>
      <w:r>
        <w:rPr>
          <w:u w:val="single"/>
        </w:rPr>
        <w:t xml:space="preserve">,</w:t>
      </w:r>
      <w:r>
        <w:rPr/>
        <w:t xml:space="preserve"> adopted </w:t>
      </w:r>
      <w:r>
        <w:t>((</w:t>
      </w:r>
      <w:r>
        <w:rPr>
          <w:strike/>
        </w:rPr>
        <w:t xml:space="preserve">child</w:t>
      </w:r>
      <w:r>
        <w:t>))</w:t>
      </w:r>
      <w:r>
        <w:rPr>
          <w:u w:val="single"/>
        </w:rPr>
        <w:t xml:space="preserve">, or foster child, and a stepchild, a legal ward, or a child of a person standing in loco parentis</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t>((</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t>))</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w:t>
      </w:r>
      <w:r>
        <w:t>((</w:t>
      </w:r>
      <w:r>
        <w:rPr>
          <w:strike/>
        </w:rPr>
        <w:t xml:space="preserve">The same as in RCW 50.04.080</w:t>
      </w:r>
      <w:r>
        <w:t>))</w:t>
      </w:r>
      <w:r>
        <w:rPr/>
        <w:t xml:space="preserve"> </w:t>
      </w:r>
      <w:r>
        <w:rPr>
          <w:u w:val="single"/>
        </w:rPr>
        <w:t xml:space="preserve">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w:t>
      </w:r>
      <w:r>
        <w:rPr/>
        <w:t xml:space="preserve">; and (b) the state and its political subdivisions.</w:t>
      </w:r>
    </w:p>
    <w:p>
      <w:pPr>
        <w:spacing w:before="0" w:after="0" w:line="408" w:lineRule="exact"/>
        <w:ind w:left="0" w:right="0" w:firstLine="576"/>
        <w:jc w:val="left"/>
      </w:pPr>
      <w:r>
        <w:rPr/>
        <w:t xml:space="preserve">(7) "Employment" </w:t>
      </w:r>
      <w:r>
        <w:t>((</w:t>
      </w:r>
      <w:r>
        <w:rPr>
          <w:strike/>
        </w:rPr>
        <w:t xml:space="preserve">has the meaning provided in RCW 50.04.100</w:t>
      </w:r>
      <w:r>
        <w:t>))</w:t>
      </w:r>
      <w:r>
        <w:rPr/>
        <w:t xml:space="preserve"> </w:t>
      </w:r>
      <w:r>
        <w:rPr>
          <w:u w:val="single"/>
        </w:rPr>
        <w:t xml:space="preserve">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"Employment" does not include individuals working as independent contractors or self-employed individuals</w:t>
      </w:r>
      <w:r>
        <w:rPr/>
        <w:t xml:space="preserve">.</w:t>
      </w:r>
    </w:p>
    <w:p>
      <w:pPr>
        <w:spacing w:before="0" w:after="0" w:line="408" w:lineRule="exact"/>
        <w:ind w:left="0" w:right="0" w:firstLine="576"/>
        <w:jc w:val="left"/>
      </w:pPr>
      <w:r>
        <w:rPr/>
        <w:t xml:space="preserve">(8) "Family </w:t>
      </w:r>
      <w:r>
        <w:rPr>
          <w:u w:val="single"/>
        </w:rPr>
        <w:t xml:space="preserve">and medical</w:t>
      </w:r>
      <w:r>
        <w:rPr/>
        <w:t xml:space="preserve"> leave" means leave</w:t>
      </w:r>
      <w:r>
        <w:t>((</w:t>
      </w:r>
      <w:r>
        <w:rPr>
          <w:strike/>
        </w:rPr>
        <w:t xml:space="preserve">: (a) Because of the birth of a child of the employee and in order to care for the child; or (b) because of the placement of a child with the employee for adoption</w:t>
      </w:r>
      <w:r>
        <w:t>))</w:t>
      </w:r>
      <w:r>
        <w:rPr/>
        <w:t xml:space="preserve"> </w:t>
      </w:r>
      <w:r>
        <w:rPr>
          <w:u w:val="single"/>
        </w:rPr>
        <w:t xml:space="preserve">for a family member's serious health condition, leave for the birth or placement of a child under the age of eighteen, and leave for the individual's serious health condition as these types of leave are defined in RCW 49.78.020 and described in RCW 49.78.220, and leave taken by a family member for a military exigency</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parent, grandparent, grandchild, or sibling of the individual, or any person related by blood or affinity whose close association with the individual is the equivalent of a family relationship.</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t>((</w:t>
      </w:r>
      <w:r>
        <w:rPr>
          <w:strike/>
        </w:rPr>
        <w:t xml:space="preserve">(11)</w:t>
      </w:r>
      <w:r>
        <w:t>))</w:t>
      </w:r>
      <w:r>
        <w:rPr/>
        <w:t xml:space="preserve"> </w:t>
      </w:r>
      <w:r>
        <w:rPr>
          <w:u w:val="single"/>
        </w:rPr>
        <w:t xml:space="preserve">(12) "Health care provider" means the same as in RCW 49.78.020 except that "director" means commissioner.</w:t>
      </w:r>
    </w:p>
    <w:p>
      <w:pPr>
        <w:spacing w:before="0" w:after="0" w:line="408" w:lineRule="exact"/>
        <w:ind w:left="0" w:right="0" w:firstLine="576"/>
        <w:jc w:val="left"/>
      </w:pPr>
      <w:r>
        <w:rPr>
          <w:u w:val="single"/>
        </w:rPr>
        <w:t xml:space="preserve">(13) "Independent contractor" means an individual performing services where:</w:t>
      </w:r>
    </w:p>
    <w:p>
      <w:pPr>
        <w:spacing w:before="0" w:after="0" w:line="408" w:lineRule="exact"/>
        <w:ind w:left="0" w:right="0" w:firstLine="576"/>
        <w:jc w:val="left"/>
      </w:pPr>
      <w:r>
        <w:rPr>
          <w:u w:val="single"/>
        </w:rPr>
        <w:t xml:space="preserve">(a)(i) The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u w:val="single"/>
        </w:rPr>
        <w:t xml:space="preserve">(b) Or as a separate alternative, it does not constitute employment subject to this title if it is shown that:</w:t>
      </w:r>
    </w:p>
    <w:p>
      <w:pPr>
        <w:spacing w:before="0" w:after="0" w:line="408" w:lineRule="exact"/>
        <w:ind w:left="0" w:right="0" w:firstLine="576"/>
        <w:jc w:val="left"/>
      </w:pPr>
      <w:r>
        <w:rPr>
          <w:u w:val="single"/>
        </w:rPr>
        <w:t xml:space="preserve">(i) The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u w:val="single"/>
        </w:rPr>
        <w:t xml:space="preserve">(iv)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u w:val="single"/>
        </w:rPr>
        <w:t xml:space="preserve">(v)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u w:val="single"/>
        </w:rPr>
        <w:t xml:space="preserve">(vi)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u w:val="single"/>
        </w:rPr>
        <w:t xml:space="preserve">(vii) If the services require registration under chapter 18.27 RCW or licensing under chapter 19.28 RCW, the individual has a valid contractor registration under chapter 18.27 RCW or electrical contractor license under chapter 19.28 RCW, on the date of the contract for service.</w:t>
      </w:r>
    </w:p>
    <w:p>
      <w:pPr>
        <w:spacing w:before="0" w:after="0" w:line="408" w:lineRule="exact"/>
        <w:ind w:left="0" w:right="0" w:firstLine="576"/>
        <w:jc w:val="left"/>
      </w:pPr>
      <w:r>
        <w:rPr>
          <w:u w:val="single"/>
        </w:rPr>
        <w:t xml:space="preserve">(14) "Individual's average weekly wage" is the quotient derived by dividing the individual's total wages during the two quarters of the individual's qualifying year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u w:val="single"/>
        </w:rPr>
        <w:t xml:space="preserve">(15) "Military exigency" means a purpose for which leave is permitted under the federal family and medical leave act and implementing rules, as they existed on the effective date of this section, because of a qualifying exigency.</w:t>
      </w:r>
    </w:p>
    <w:p>
      <w:pPr>
        <w:spacing w:before="0" w:after="0" w:line="408" w:lineRule="exact"/>
        <w:ind w:left="0" w:right="0" w:firstLine="576"/>
        <w:jc w:val="left"/>
      </w:pPr>
      <w:r>
        <w:rPr>
          <w:u w:val="single"/>
        </w:rPr>
        <w:t xml:space="preserve">(16) "Parent" means the biological or adoptive parent of the individual or the individual's spouse or an individual who stood in loco parentis to the individual or the individual's spouse when the individual or the individual's spouse was a child.</w:t>
      </w:r>
    </w:p>
    <w:p>
      <w:pPr>
        <w:spacing w:before="0" w:after="0" w:line="408" w:lineRule="exact"/>
        <w:ind w:left="0" w:right="0" w:firstLine="576"/>
        <w:jc w:val="left"/>
      </w:pPr>
      <w:r>
        <w:rPr>
          <w:u w:val="single"/>
        </w:rPr>
        <w:t xml:space="preserve">(17)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(18)</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t>((</w:t>
      </w:r>
      <w:r>
        <w:rPr>
          <w:strike/>
        </w:rPr>
        <w:t xml:space="preserve">(12) "Regularly working" means the average number of hours per workweek that an individual worked in the two quarters of the individual's qualifying year in which total wages were highest.</w:t>
      </w:r>
      <w:r>
        <w:t>))</w:t>
      </w:r>
    </w:p>
    <w:p>
      <w:pPr>
        <w:spacing w:before="0" w:after="0" w:line="408" w:lineRule="exact"/>
        <w:ind w:left="0" w:right="0" w:firstLine="576"/>
        <w:jc w:val="left"/>
      </w:pPr>
      <w:r>
        <w:rPr>
          <w:u w:val="single"/>
        </w:rPr>
        <w:t xml:space="preserve">(19) "Serious health condition" means the same as in RCW 49.78.020.</w:t>
      </w:r>
    </w:p>
    <w:p>
      <w:pPr>
        <w:spacing w:before="0" w:after="0" w:line="408" w:lineRule="exact"/>
        <w:ind w:left="0" w:right="0" w:firstLine="576"/>
        <w:jc w:val="left"/>
      </w:pPr>
      <w:r>
        <w:rPr>
          <w:u w:val="single"/>
        </w:rPr>
        <w:t xml:space="preserve">(20) "Spouse" means the same as in RCW 49.78.020.</w:t>
      </w:r>
    </w:p>
    <w:p>
      <w:pPr>
        <w:spacing w:before="0" w:after="0" w:line="408" w:lineRule="exact"/>
        <w:ind w:left="0" w:right="0" w:firstLine="576"/>
        <w:jc w:val="left"/>
      </w:pPr>
      <w:r>
        <w:rPr>
          <w:u w:val="single"/>
        </w:rPr>
        <w:t xml:space="preserve">(21) "State average weekly wage" means the average weekly wage calculated under RCW 50.04.355.</w:t>
      </w:r>
    </w:p>
    <w:p>
      <w:pPr>
        <w:spacing w:before="0" w:after="0" w:line="408" w:lineRule="exact"/>
        <w:ind w:left="0" w:right="0" w:firstLine="576"/>
        <w:jc w:val="left"/>
      </w:pPr>
      <w:r>
        <w:rPr>
          <w:u w:val="single"/>
        </w:rPr>
        <w:t xml:space="preserve">(22) "Wages" means the same as "wages" for the purpose of payment of contributions in RCW 50.04.320(1), except that only wages paid to an individual for services in the state are wages for purposes of this chapter. "Wages" for purposes of elective coverage under RCW 49.86.110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w:t>
      </w:r>
      <w:r>
        <w:t>((</w:t>
      </w:r>
      <w:r>
        <w:rPr>
          <w:strike/>
        </w:rPr>
        <w:t xml:space="preserve">claims</w:t>
      </w:r>
      <w:r>
        <w:t>))</w:t>
      </w:r>
      <w:r>
        <w:rPr/>
        <w:t xml:space="preserve"> for benefits under this chapter. The department shall notify the employer within five business days of </w:t>
      </w:r>
      <w:r>
        <w:t>((</w:t>
      </w:r>
      <w:r>
        <w:rPr>
          <w:strike/>
        </w:rPr>
        <w:t xml:space="preserve">a claim</w:t>
      </w:r>
      <w:r>
        <w:t>))</w:t>
      </w:r>
      <w:r>
        <w:rPr/>
        <w:t xml:space="preserve"> </w:t>
      </w:r>
      <w:r>
        <w:rPr>
          <w:u w:val="single"/>
        </w:rPr>
        <w:t xml:space="preserve">an application</w:t>
      </w:r>
      <w:r>
        <w:rPr/>
        <w:t xml:space="preserve">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under the age of eighteen, or the individual or the individual's family member has a serious health condition, or the individual qualifies for military exigency leave; and</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w:t>
      </w:r>
    </w:p>
    <w:p>
      <w:pPr>
        <w:spacing w:before="0" w:after="0" w:line="408" w:lineRule="exact"/>
        <w:ind w:left="0" w:right="0" w:firstLine="576"/>
        <w:jc w:val="left"/>
      </w:pPr>
      <w:r>
        <w:rPr>
          <w:u w:val="single"/>
        </w:rPr>
        <w:t xml:space="preserve">(4) The department may require that: (a) An application for benefits under this chapter be supported by a certification issued by the health care provider providing health care to the individual or the individual's family member, as applicable, and (b) the individual provides documentation of a military exigency.</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t>((</w:t>
      </w:r>
      <w:r>
        <w:rPr>
          <w:strike/>
        </w:rPr>
        <w:t xml:space="preserve">the employment security department</w:t>
      </w:r>
      <w:r>
        <w:t>))</w:t>
      </w:r>
      <w:r>
        <w:rPr/>
        <w:t xml:space="preserve"> </w:t>
      </w:r>
      <w:r>
        <w:rPr>
          <w:u w:val="single"/>
        </w:rPr>
        <w:t xml:space="preserve">another state agency</w:t>
      </w:r>
      <w:r>
        <w:rPr/>
        <w:t xml:space="preserve">, so long as an individual consents to the disclosure as required under RCW 49.86.030</w:t>
      </w:r>
      <w:r>
        <w:t>((</w:t>
      </w:r>
      <w:r>
        <w:rPr>
          <w:strike/>
        </w:rPr>
        <w:t xml:space="preserve">(4)</w:t>
      </w:r>
      <w:r>
        <w:t>))</w:t>
      </w:r>
      <w:r>
        <w:rPr/>
        <w:t xml:space="preserve"> </w:t>
      </w:r>
      <w:r>
        <w:rPr>
          <w:u w:val="single"/>
        </w:rPr>
        <w:t xml:space="preserve">(1)(d)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w:t>
      </w:r>
      <w:r>
        <w:rPr>
          <w:u w:val="single"/>
        </w:rPr>
        <w:t xml:space="preserve">application and weekly</w:t>
      </w:r>
      <w:r>
        <w:rPr/>
        <w:t xml:space="preserve"> claims </w:t>
      </w:r>
      <w:r>
        <w:t>((</w:t>
      </w:r>
      <w:r>
        <w:rPr>
          <w:strike/>
        </w:rPr>
        <w:t xml:space="preserve">process</w:t>
      </w:r>
      <w:r>
        <w:t>))</w:t>
      </w:r>
      <w:r>
        <w:rPr/>
        <w:t xml:space="preserve"> </w:t>
      </w:r>
      <w:r>
        <w:rPr>
          <w:u w:val="single"/>
        </w:rPr>
        <w:t xml:space="preserve">processes</w:t>
      </w:r>
      <w:r>
        <w:rPr/>
        <w:t xml:space="preserve">, weekly benefit amounts, maximum benefits payable, notice </w:t>
      </w:r>
      <w:r>
        <w:rPr>
          <w:u w:val="single"/>
        </w:rPr>
        <w:t xml:space="preserve">and medical certification</w:t>
      </w:r>
      <w:r>
        <w:rPr/>
        <w:t xml:space="preserve"> requirements, reinstatement and nondiscrimination rights, confidentiality, and </w:t>
      </w:r>
      <w:r>
        <w:t>((</w:t>
      </w:r>
      <w:r>
        <w:rPr>
          <w:strike/>
        </w:rPr>
        <w:t xml:space="preserve">coordination of leave</w:t>
      </w:r>
      <w:r>
        <w:t>))</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t xml:space="preserve"> </w:t>
      </w:r>
      <w:r>
        <w:rPr>
          <w:u w:val="single"/>
        </w:rPr>
        <w:t xml:space="preserve">(1) F</w:t>
      </w:r>
      <w:r>
        <w:rPr/>
        <w:t xml:space="preserve">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Files </w:t>
      </w:r>
      <w:r>
        <w:t>((</w:t>
      </w:r>
      <w:r>
        <w:rPr>
          <w:strike/>
        </w:rPr>
        <w:t xml:space="preserve">a claim</w:t>
      </w:r>
      <w:r>
        <w:t>))</w:t>
      </w:r>
      <w:r>
        <w:rPr/>
        <w:t xml:space="preserve"> </w:t>
      </w:r>
      <w:r>
        <w:rPr>
          <w:u w:val="single"/>
        </w:rPr>
        <w:t xml:space="preserve">an application</w:t>
      </w:r>
      <w:r>
        <w:rPr/>
        <w:t xml:space="preserve">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t xml:space="preserve"> </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Has </w:t>
      </w:r>
      <w:r>
        <w:t>((</w:t>
      </w:r>
      <w:r>
        <w:rPr>
          <w:strike/>
        </w:rPr>
        <w:t xml:space="preserve">been employed</w:t>
      </w:r>
      <w:r>
        <w:t>))</w:t>
      </w:r>
      <w:r>
        <w:rPr/>
        <w:t xml:space="preserve"> </w:t>
      </w:r>
      <w:r>
        <w:rPr>
          <w:u w:val="single"/>
        </w:rPr>
        <w:t xml:space="preserve">worked for an employer</w:t>
      </w:r>
      <w:r>
        <w:rPr/>
        <w:t xml:space="preserve"> for at least </w:t>
      </w:r>
      <w:r>
        <w:t>((</w:t>
      </w:r>
      <w:r>
        <w:rPr>
          <w:strike/>
        </w:rPr>
        <w:t xml:space="preserve">six hundred eighty hours in employment</w:t>
      </w:r>
      <w:r>
        <w:t>))</w:t>
      </w:r>
      <w:r>
        <w:rPr/>
        <w:t xml:space="preserve"> </w:t>
      </w:r>
      <w:r>
        <w:rPr>
          <w:u w:val="single"/>
        </w:rPr>
        <w:t xml:space="preserve">three hundred forty hours</w:t>
      </w:r>
      <w:r>
        <w:rPr/>
        <w:t xml:space="preserve"> during the individual's qualifying year </w:t>
      </w:r>
      <w:r>
        <w:rPr>
          <w:u w:val="single"/>
        </w:rPr>
        <w:t xml:space="preserve">or has met the requirements of elective coverage under RCW 49.86.110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Consents to the disclosure of information or records deemed private and confidential under </w:t>
      </w:r>
      <w:r>
        <w:t>((</w:t>
      </w:r>
      <w:r>
        <w:rPr>
          <w:strike/>
        </w:rPr>
        <w:t xml:space="preserve">chapter 50.13 RCW</w:t>
      </w:r>
      <w:r>
        <w:t>))</w:t>
      </w:r>
      <w:r>
        <w:rPr/>
        <w:t xml:space="preserve"> </w:t>
      </w:r>
      <w:r>
        <w:rPr>
          <w:u w:val="single"/>
        </w:rPr>
        <w:t xml:space="preserve">state law</w:t>
      </w:r>
      <w:r>
        <w:rPr/>
        <w:t xml:space="preserve">. Initial disclosure of this information and these records by </w:t>
      </w:r>
      <w:r>
        <w:t>((</w:t>
      </w:r>
      <w:r>
        <w:rPr>
          <w:strike/>
        </w:rPr>
        <w:t xml:space="preserve">the employment security department</w:t>
      </w:r>
      <w:r>
        <w:t>))</w:t>
      </w:r>
      <w:r>
        <w:rPr/>
        <w:t xml:space="preserve"> </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t xml:space="preserve"> </w:t>
      </w:r>
      <w:r>
        <w:rPr>
          <w:u w:val="single"/>
        </w:rPr>
        <w:t xml:space="preserve">(5) and section 14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t xml:space="preserve"> </w:t>
      </w:r>
      <w:r>
        <w:rPr>
          <w:u w:val="single"/>
        </w:rPr>
        <w:t xml:space="preserve">(f) Provides his or her social security number;</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(h) Provides</w:t>
      </w:r>
      <w:r>
        <w:rPr/>
        <w:t xml:space="preserve"> the employer from whom family </w:t>
      </w:r>
      <w:r>
        <w:rPr>
          <w:u w:val="single"/>
        </w:rPr>
        <w:t xml:space="preserve">and medical</w:t>
      </w:r>
      <w:r>
        <w:rPr/>
        <w:t xml:space="preserve"> leave is to be taken with written notice of the individual's intention to take family leave in the same manner as an employee is required to provide notice in RCW 49.78.250 </w:t>
      </w:r>
      <w:r>
        <w:rPr>
          <w:u w:val="single"/>
        </w:rPr>
        <w:t xml:space="preserve">and, in the individual's initial application for benefits, attests that written notice has been provided; and</w:t>
      </w:r>
    </w:p>
    <w:p>
      <w:pPr>
        <w:spacing w:before="0" w:after="0" w:line="408" w:lineRule="exact"/>
        <w:ind w:left="0" w:right="0" w:firstLine="576"/>
        <w:jc w:val="left"/>
      </w:pPr>
      <w:r>
        <w:rPr>
          <w:u w:val="single"/>
        </w:rPr>
        <w:t xml:space="preserve">(i) If requested by the employer, provides documentation of a military exigency.</w:t>
      </w:r>
    </w:p>
    <w:p>
      <w:pPr>
        <w:spacing w:before="0" w:after="0" w:line="408" w:lineRule="exact"/>
        <w:ind w:left="0" w:right="0" w:firstLine="576"/>
        <w:jc w:val="left"/>
      </w:pPr>
      <w:r>
        <w:rPr>
          <w:u w:val="single"/>
        </w:rPr>
        <w:t xml:space="preserve">(2) An individual who is not working for an employer at the time of filing an application for benefits is exempt from subsection (1)(h) and (i) of this section.</w:t>
      </w:r>
    </w:p>
    <w:p>
      <w:pPr>
        <w:spacing w:before="0" w:after="0" w:line="408" w:lineRule="exact"/>
        <w:ind w:left="0" w:right="0" w:firstLine="576"/>
        <w:jc w:val="left"/>
      </w:pPr>
      <w:r>
        <w:rPr>
          <w:u w:val="single"/>
        </w:rPr>
        <w:t xml:space="preserve">(3)(a) With respect to leave for the birth or placement of a child or a family member's serious health condition or military exigency leave, family and medical leave insurance benefits are payable beginning October 1, 2019.</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t>((</w:t>
      </w:r>
      <w:r>
        <w:rPr>
          <w:strike/>
        </w:rPr>
        <w:t xml:space="preserve">five weeks</w:t>
      </w:r>
      <w:r>
        <w:t>))</w:t>
      </w:r>
      <w:r>
        <w:rPr/>
        <w:t xml:space="preserve"> </w:t>
      </w:r>
      <w:r>
        <w:rPr>
          <w:u w:val="single"/>
        </w:rPr>
        <w:t xml:space="preserve">twenty-six total weeks for leave for a family member's serious health condition, for military exigency leave,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for an individual's or family member's serious health condition</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w:t>
      </w:r>
      <w:r>
        <w:t>((</w:t>
      </w:r>
      <w:r>
        <w:rPr>
          <w:strike/>
        </w:rPr>
        <w:t xml:space="preserve">made</w:t>
      </w:r>
      <w:r>
        <w:t>))</w:t>
      </w:r>
      <w:r>
        <w:rPr/>
        <w:t xml:space="preserve"> </w:t>
      </w:r>
      <w:r>
        <w:rPr>
          <w:u w:val="single"/>
        </w:rPr>
        <w:t xml:space="preserve">sent</w:t>
      </w:r>
      <w:r>
        <w:rPr/>
        <w:t xml:space="preserve"> to an individual within two weeks after the </w:t>
      </w:r>
      <w:r>
        <w:rPr>
          <w:u w:val="single"/>
        </w:rPr>
        <w:t xml:space="preserve">first completed weekly</w:t>
      </w:r>
      <w:r>
        <w:rPr/>
        <w:t xml:space="preserve"> claim is </w:t>
      </w:r>
      <w:r>
        <w:t>((</w:t>
      </w:r>
      <w:r>
        <w:rPr>
          <w:strike/>
        </w:rPr>
        <w:t xml:space="preserve">filed</w:t>
      </w:r>
      <w:r>
        <w:t>))</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w:t>
      </w:r>
      <w:r>
        <w:t>((</w:t>
      </w:r>
      <w:r>
        <w:rPr>
          <w:strike/>
        </w:rPr>
        <w:t xml:space="preserve">made semimonthly</w:t>
      </w:r>
      <w:r>
        <w:t>))</w:t>
      </w:r>
      <w:r>
        <w:rPr/>
        <w:t xml:space="preserve"> </w:t>
      </w:r>
      <w:r>
        <w:rPr>
          <w:u w:val="single"/>
        </w:rPr>
        <w:t xml:space="preserve">sent 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t>
      </w:r>
      <w:r>
        <w:t>((</w:t>
      </w:r>
      <w:r>
        <w:rPr>
          <w:strike/>
        </w:rPr>
        <w:t xml:space="preserve">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director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strike/>
        </w:rPr>
        <w:t xml:space="preserve">(c)</w:t>
      </w:r>
      <w:r>
        <w:t>))</w:t>
      </w:r>
      <w:r>
        <w:rPr/>
        <w:t xml:space="preserve"> If an individual dies before he or she receives a payment of benefits, the payment shall be </w:t>
      </w:r>
      <w:r>
        <w:t>((</w:t>
      </w:r>
      <w:r>
        <w:rPr>
          <w:strike/>
        </w:rPr>
        <w:t xml:space="preserve">made</w:t>
      </w:r>
      <w:r>
        <w:t>))</w:t>
      </w:r>
      <w:r>
        <w:rPr/>
        <w:t xml:space="preserve"> </w:t>
      </w:r>
      <w:r>
        <w:rPr>
          <w:u w:val="single"/>
        </w:rPr>
        <w:t xml:space="preserve">sent</w:t>
      </w:r>
      <w:r>
        <w:rPr/>
        <w:t xml:space="preserv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t>((</w:t>
      </w:r>
      <w:r>
        <w:rPr>
          <w:strike/>
        </w:rPr>
        <w:t xml:space="preserve">The weekly benefit shall be two hundred fifty dollars per week for an individual who at the time of beginning family leave was regularly working thirty-five hours or more per week.</w:t>
      </w:r>
      <w:r>
        <w:t>))</w:t>
      </w:r>
      <w:r>
        <w:rPr/>
        <w:t xml:space="preserve"> </w:t>
      </w:r>
      <w:r>
        <w:rPr>
          <w:u w:val="single"/>
        </w:rPr>
        <w:t xml:space="preserve">If the individual's average weekly wage is: (a) Fifty percent or less of the state average weekly wage, the individual's weekly benefit is ninety percent of the individual's average weekly wage; or (b) more than fifty percent of the state average weekly wage, the individual's weekly benefit is the sum of: (i) Ninety percent of the individual's average weekly wage up to fifty percent of the state average weekly wage; and (ii) fifty percent of the individual's average weekly wage that is greater than fifty percent of the state average weekly wage.</w:t>
      </w:r>
    </w:p>
    <w:p>
      <w:pPr>
        <w:spacing w:before="0" w:after="0" w:line="408" w:lineRule="exact"/>
        <w:ind w:left="0" w:right="0" w:firstLine="576"/>
        <w:jc w:val="left"/>
      </w:pPr>
      <w:r>
        <w:rPr/>
        <w:t xml:space="preserve">(2) </w:t>
      </w:r>
      <w:r>
        <w:t>((</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t>))</w:t>
      </w:r>
      <w:r>
        <w:rPr/>
        <w:t xml:space="preserve"> </w:t>
      </w:r>
      <w:r>
        <w:rPr>
          <w:u w:val="single"/>
        </w:rPr>
        <w:t xml:space="preserve">Beginning October 1, 2019, the maximum weekly benefit amount shall be one thousand dollars. By September 30, 2020, and by each subsequent September 30th, the department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u w:val="single"/>
        </w:rPr>
        <w:t xml:space="preserve">(3) An individual may submit weekly claims on an intermittent basis; however, b</w:t>
      </w:r>
      <w:r>
        <w:rPr/>
        <w:t xml:space="preserve">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t>((</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t>))</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(5) If </w:t>
      </w:r>
      <w:r>
        <w:t>((</w:t>
      </w:r>
      <w:r>
        <w:rPr>
          <w:strike/>
        </w:rPr>
        <w:t xml:space="preserve">the internal revenue service determines that family leave insurance benefits under this chapter are subject to federal income tax and</w:t>
      </w:r>
      <w:r>
        <w:t>))</w:t>
      </w:r>
      <w:r>
        <w:rPr/>
        <w:t xml:space="preserve"> an individual elects to have federal income tax deducted and withheld from benefits </w:t>
      </w:r>
      <w:r>
        <w:rPr>
          <w:u w:val="single"/>
        </w:rPr>
        <w:t xml:space="preserve">under RCW 49.86.070</w:t>
      </w:r>
      <w:r>
        <w:rPr/>
        <w:t xml:space="preserve">, the department shall deduct and withhold the amount specified in the federal internal revenue code in a manner consistent with RCW 49.86.070.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(1)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w:t>
      </w:r>
      <w:r>
        <w:t>((</w:t>
      </w:r>
      <w:r>
        <w:rPr>
          <w:strike/>
        </w:rPr>
        <w:t xml:space="preserve">claim</w:t>
      </w:r>
      <w:r>
        <w:t>))</w:t>
      </w:r>
      <w:r>
        <w:rPr/>
        <w:t xml:space="preserve"> </w:t>
      </w:r>
      <w:r>
        <w:rPr>
          <w:u w:val="single"/>
        </w:rPr>
        <w:t xml:space="preserve">application</w:t>
      </w:r>
      <w:r>
        <w:rPr/>
        <w:t xml:space="preserve"> for family </w:t>
      </w:r>
      <w:r>
        <w:rPr>
          <w:u w:val="single"/>
        </w:rPr>
        <w:t xml:space="preserve">and medical</w:t>
      </w:r>
      <w:r>
        <w:rPr/>
        <w:t xml:space="preserve"> leave insurance benefits, at the time of filing such </w:t>
      </w:r>
      <w:r>
        <w:t>((</w:t>
      </w:r>
      <w:r>
        <w:rPr>
          <w:strike/>
        </w:rPr>
        <w:t xml:space="preserve">claim</w:t>
      </w:r>
      <w:r>
        <w:t>))</w:t>
      </w:r>
      <w:r>
        <w:rPr/>
        <w:t xml:space="preserve"> </w:t>
      </w:r>
      <w:r>
        <w:rPr>
          <w:u w:val="single"/>
        </w:rPr>
        <w:t xml:space="preserve">application</w:t>
      </w:r>
      <w:r>
        <w:rPr/>
        <w:t xml:space="preserve">,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t xml:space="preserve">(d) The individual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w:t>
      </w:r>
      <w:r>
        <w:rPr>
          <w:u w:val="single"/>
        </w:rPr>
        <w:t xml:space="preserve">and medical</w:t>
      </w:r>
      <w:r>
        <w:rPr/>
        <w:t xml:space="preserve"> leave insurance account until transferred to the federal taxing authority as a payment of income tax.</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commissioner</w:t>
      </w:r>
      <w:r>
        <w:rPr/>
        <w:t xml:space="preserve">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w:t>
      </w:r>
      <w:r>
        <w:t>((</w:t>
      </w:r>
      <w:r>
        <w:rPr>
          <w:strike/>
        </w:rPr>
        <w:t xml:space="preserve">RCW 51.32.240 shall apply, except that appeals are governed by RCW 49.86.120, penalties are paid into the family leave insurance account, and the department shall seek repayment of benefits from the recipient</w:t>
      </w:r>
      <w:r>
        <w:t>))</w:t>
      </w:r>
      <w:r>
        <w:rPr/>
        <w:t xml:space="preserve"> </w:t>
      </w:r>
      <w:r>
        <w:rPr>
          <w:u w:val="single"/>
        </w:rPr>
        <w:t xml:space="preserve">the department shall issue an overpayment assessment setting forth the reasons for, and the amount of, the overpayment. The recipient must repay the amount assessed and recoupment may be made from any future payments due the recipient under this chapter.</w:t>
      </w:r>
    </w:p>
    <w:p>
      <w:pPr>
        <w:spacing w:before="0" w:after="0" w:line="408" w:lineRule="exact"/>
        <w:ind w:left="0" w:right="0" w:firstLine="576"/>
        <w:jc w:val="left"/>
      </w:pPr>
      <w:r>
        <w:rPr>
          <w:u w:val="single"/>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w:t>
      </w:r>
    </w:p>
    <w:p>
      <w:pPr>
        <w:spacing w:before="0" w:after="0" w:line="408" w:lineRule="exact"/>
        <w:ind w:left="0" w:right="0" w:firstLine="576"/>
        <w:jc w:val="left"/>
      </w:pPr>
      <w:r>
        <w:rPr>
          <w:u w:val="single"/>
        </w:rPr>
        <w:t xml:space="preserve">(3) If any overpayment was induced by willful misrepresentation, the recipient shall pay, in addition to the amount assessed, a penalty of fifty percent of the total of any such payments. The amount of the total sum may be recouped from any future payments due the recipient under this chapter, and the amount of such penalty shall be placed in the family and medical leave account. The repayment or recoupment must be demanded or ordered within three years of the discovery of the willful misrepresentation.</w:t>
      </w:r>
    </w:p>
    <w:p>
      <w:pPr>
        <w:spacing w:before="0" w:after="0" w:line="408" w:lineRule="exact"/>
        <w:ind w:left="0" w:right="0" w:firstLine="576"/>
        <w:jc w:val="left"/>
      </w:pPr>
      <w:r>
        <w:rPr>
          <w:u w:val="single"/>
        </w:rPr>
        <w:t xml:space="preserve">(4) Appeals of overpayment assessments and penalties shall be governed by RCW 49.86.120.</w:t>
      </w:r>
    </w:p>
    <w:p>
      <w:pPr>
        <w:spacing w:before="0" w:after="0" w:line="408" w:lineRule="exact"/>
        <w:ind w:left="0" w:right="0" w:firstLine="576"/>
        <w:jc w:val="left"/>
      </w:pPr>
      <w:r>
        <w:rPr>
          <w:u w:val="single"/>
        </w:rPr>
        <w:t xml:space="preserve">(5)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w:t>
      </w:r>
      <w:r>
        <w:rPr>
          <w:u w:val="single"/>
        </w:rPr>
        <w:t xml:space="preserve">and under the same conditions</w:t>
      </w:r>
      <w:r>
        <w:rPr/>
        <w:t xml:space="preserve">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w:t>
      </w:r>
      <w:r>
        <w:t>((</w:t>
      </w:r>
      <w:r>
        <w:rPr>
          <w:strike/>
        </w:rPr>
        <w:t xml:space="preserve">employs more than twenty-five employees</w:t>
      </w:r>
      <w:r>
        <w:t>))</w:t>
      </w:r>
      <w:r>
        <w:rPr/>
        <w:t xml:space="preserve"> </w:t>
      </w:r>
      <w:r>
        <w:rPr>
          <w:u w:val="single"/>
        </w:rPr>
        <w:t xml:space="preserve">has eight or more employees in employment when the individual applies. The department shall interpret this subsection (3)(a) consistent with rules of the Washington state human rights commission</w:t>
      </w:r>
      <w:r>
        <w:rPr/>
        <w:t xml:space="preserve">; and</w:t>
      </w:r>
    </w:p>
    <w:p>
      <w:pPr>
        <w:spacing w:before="0" w:after="0" w:line="408" w:lineRule="exact"/>
        <w:ind w:left="0" w:right="0" w:firstLine="576"/>
        <w:jc w:val="left"/>
      </w:pPr>
      <w:r>
        <w:rPr/>
        <w:t xml:space="preserve">(b) The individual has been </w:t>
      </w:r>
      <w:r>
        <w:t>((</w:t>
      </w:r>
      <w:r>
        <w:rPr>
          <w:strike/>
        </w:rPr>
        <w:t xml:space="preserve">employed</w:t>
      </w:r>
      <w:r>
        <w:t>))</w:t>
      </w:r>
      <w:r>
        <w:rPr/>
        <w:t xml:space="preserve"> </w:t>
      </w:r>
      <w:r>
        <w:rPr>
          <w:u w:val="single"/>
        </w:rPr>
        <w:t xml:space="preserve">in employment</w:t>
      </w:r>
      <w:r>
        <w:rPr/>
        <w:t xml:space="preserve"> for at least </w:t>
      </w:r>
      <w:r>
        <w:t>((</w:t>
      </w:r>
      <w:r>
        <w:rPr>
          <w:strike/>
        </w:rPr>
        <w:t xml:space="preserve">twelve</w:t>
      </w:r>
      <w:r>
        <w:t>))</w:t>
      </w:r>
      <w:r>
        <w:rPr/>
        <w:t xml:space="preserve"> </w:t>
      </w:r>
      <w:r>
        <w:rPr>
          <w:u w:val="single"/>
        </w:rPr>
        <w:t xml:space="preserve">six</w:t>
      </w:r>
      <w:r>
        <w:rPr/>
        <w:t xml:space="preserve"> months by that employer</w:t>
      </w:r>
      <w:r>
        <w:t>((</w:t>
      </w:r>
      <w:r>
        <w:rPr>
          <w:strike/>
        </w:rPr>
        <w:t xml:space="preserve">, and for at least one thousand two hundred fifty hours of service with that employer during the previous twelve-month period</w:t>
      </w:r>
      <w:r>
        <w:t>))</w:t>
      </w:r>
      <w:r>
        <w:rPr/>
        <w:t xml:space="preserve">.</w:t>
      </w:r>
    </w:p>
    <w:p>
      <w:pPr>
        <w:spacing w:before="0" w:after="0" w:line="408" w:lineRule="exact"/>
        <w:ind w:left="0" w:right="0" w:firstLine="576"/>
        <w:jc w:val="left"/>
      </w:pPr>
      <w:r>
        <w:rPr/>
        <w:t xml:space="preserve">(4) </w:t>
      </w:r>
      <w:r>
        <w:rPr>
          <w:u w:val="single"/>
        </w:rPr>
        <w:t xml:space="preserve">This section applies only to an individual who was in employment at the time of filing an application for benefits.</w:t>
      </w:r>
    </w:p>
    <w:p>
      <w:pPr>
        <w:spacing w:before="0" w:after="0" w:line="408" w:lineRule="exact"/>
        <w:ind w:left="0" w:right="0" w:firstLine="576"/>
        <w:jc w:val="left"/>
      </w:pPr>
      <w:r>
        <w:rPr>
          <w:u w:val="single"/>
        </w:rPr>
        <w:t xml:space="preserve">(5)</w:t>
      </w:r>
      <w:r>
        <w:rPr/>
        <w:t xml:space="preserve">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Except for any individual who is not employed at the time of application for benefits, during any period an individual receives family and medical leave insurance benefits, the employer must maintain any health plan coverage for the duration of the leave at the level and under the conditions coverage would have been provided if the individual had continued in employment continuously for the duration of the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t>((</w:t>
      </w:r>
      <w:r>
        <w:rPr>
          <w:strike/>
        </w:rPr>
        <w:t xml:space="preserve">An employer of individuals not covered by this chapter</w:t>
      </w:r>
      <w:r>
        <w:t>))</w:t>
      </w:r>
      <w:r>
        <w:rPr/>
        <w:t xml:space="preserve"> </w:t>
      </w:r>
      <w:r>
        <w:rPr>
          <w:u w:val="single"/>
        </w:rPr>
        <w:t xml:space="preserve">Beginning January 1, 2019, an independent contractor,</w:t>
      </w:r>
      <w:r>
        <w:rPr/>
        <w:t xml:space="preserve"> or a self-employed person, including a sole proprietor, partner, or joint venturer, may elect coverage under this chapter </w:t>
      </w:r>
      <w:r>
        <w:t>((</w:t>
      </w:r>
      <w:r>
        <w:rPr>
          <w:strike/>
        </w:rPr>
        <w:t xml:space="preserve">for all individuals in its employ</w:t>
      </w:r>
      <w:r>
        <w:t>))</w:t>
      </w:r>
      <w:r>
        <w:rPr/>
        <w:t xml:space="preserve"> </w:t>
      </w:r>
      <w:r>
        <w:rPr>
          <w:u w:val="single"/>
        </w:rPr>
        <w:t xml:space="preserve">for the independent contractor or self-employed person</w:t>
      </w:r>
      <w:r>
        <w:rPr/>
        <w:t xml:space="preserve"> for an initial period of not less than three years or a subsequent period of not less than one year immediately following another period of coverage. The </w:t>
      </w:r>
      <w:r>
        <w:t>((</w:t>
      </w:r>
      <w:r>
        <w:rPr>
          <w:strike/>
        </w:rPr>
        <w:t xml:space="preserve">employer</w:t>
      </w:r>
      <w:r>
        <w:t>))</w:t>
      </w:r>
      <w:r>
        <w:rPr/>
        <w:t xml:space="preserve"> </w:t>
      </w:r>
      <w:r>
        <w:rPr>
          <w:u w:val="single"/>
        </w:rPr>
        <w:t xml:space="preserve">independent contractor</w:t>
      </w:r>
      <w:r>
        <w:rPr/>
        <w:t xml:space="preserve"> or self-employed person must file a notice of election in writing with the </w:t>
      </w:r>
      <w:r>
        <w:t>((</w:t>
      </w:r>
      <w:r>
        <w:rPr>
          <w:strike/>
        </w:rPr>
        <w:t xml:space="preserve">director</w:t>
      </w:r>
      <w:r>
        <w:t>))</w:t>
      </w:r>
      <w:r>
        <w:rPr/>
        <w:t xml:space="preserve"> </w:t>
      </w:r>
      <w:r>
        <w:rPr>
          <w:u w:val="single"/>
        </w:rPr>
        <w:t xml:space="preserve">commissioner</w:t>
      </w:r>
      <w:r>
        <w:rPr/>
        <w:t xml:space="preserve">, as required by the department. The election becomes effective on the date </w:t>
      </w:r>
      <w:r>
        <w:rPr>
          <w:u w:val="single"/>
        </w:rPr>
        <w:t xml:space="preserve">when the independent contractor or self-employed person establishes three hundred forty hours following the date</w:t>
      </w:r>
      <w:r>
        <w:rPr/>
        <w:t xml:space="preserve"> of filing the notice.</w:t>
      </w:r>
    </w:p>
    <w:p>
      <w:pPr>
        <w:spacing w:before="0" w:after="0" w:line="408" w:lineRule="exact"/>
        <w:ind w:left="0" w:right="0" w:firstLine="576"/>
        <w:jc w:val="left"/>
      </w:pPr>
      <w:r>
        <w:rPr/>
        <w:t xml:space="preserve">(2) An </w:t>
      </w:r>
      <w:r>
        <w:t>((</w:t>
      </w:r>
      <w:r>
        <w:rPr>
          <w:strike/>
        </w:rPr>
        <w:t xml:space="preserve">employer</w:t>
      </w:r>
      <w:r>
        <w:t>))</w:t>
      </w:r>
      <w:r>
        <w:rPr/>
        <w:t xml:space="preserve"> </w:t>
      </w:r>
      <w:r>
        <w:rPr>
          <w:u w:val="single"/>
        </w:rPr>
        <w:t xml:space="preserve">independent contractor</w:t>
      </w:r>
      <w:r>
        <w:rPr/>
        <w:t xml:space="preserve"> or self-employed person who has elected coverage may withdraw from coverage within thirty days after the end of the three-year period of coverage, or at such other times as the </w:t>
      </w:r>
      <w:r>
        <w:t>((</w:t>
      </w:r>
      <w:r>
        <w:rPr>
          <w:strike/>
        </w:rPr>
        <w:t xml:space="preserve">director</w:t>
      </w:r>
      <w:r>
        <w:t>))</w:t>
      </w:r>
      <w:r>
        <w:rPr/>
        <w:t xml:space="preserve"> </w:t>
      </w:r>
      <w:r>
        <w:rPr>
          <w:u w:val="single"/>
        </w:rPr>
        <w:t xml:space="preserve">commissioner</w:t>
      </w:r>
      <w:r>
        <w:rPr/>
        <w:t xml:space="preserve"> may </w:t>
      </w:r>
      <w:r>
        <w:t>((</w:t>
      </w:r>
      <w:r>
        <w:rPr>
          <w:strike/>
        </w:rPr>
        <w:t xml:space="preserve">prescribe</w:t>
      </w:r>
      <w:r>
        <w:t>))</w:t>
      </w:r>
      <w:r>
        <w:rPr/>
        <w:t xml:space="preserve"> </w:t>
      </w:r>
      <w:r>
        <w:rPr>
          <w:u w:val="single"/>
        </w:rPr>
        <w:t xml:space="preserve">adopt</w:t>
      </w:r>
      <w:r>
        <w:rPr/>
        <w:t xml:space="preserve"> by rule, by filing </w:t>
      </w:r>
      <w:r>
        <w:t>((</w:t>
      </w:r>
      <w:r>
        <w:rPr>
          <w:strike/>
        </w:rPr>
        <w:t xml:space="preserve">written</w:t>
      </w:r>
      <w:r>
        <w:t>))</w:t>
      </w:r>
      <w:r>
        <w:rPr/>
        <w:t xml:space="preserve"> </w:t>
      </w:r>
      <w:r>
        <w:rPr>
          <w:u w:val="single"/>
        </w:rPr>
        <w:t xml:space="preserve">a</w:t>
      </w:r>
      <w:r>
        <w:rPr/>
        <w:t xml:space="preserve"> notice </w:t>
      </w:r>
      <w:r>
        <w:rPr>
          <w:u w:val="single"/>
        </w:rPr>
        <w:t xml:space="preserve">of withdrawal in writing</w:t>
      </w:r>
      <w:r>
        <w:rPr/>
        <w:t xml:space="preserve"> with the </w:t>
      </w:r>
      <w:r>
        <w:t>((</w:t>
      </w:r>
      <w:r>
        <w:rPr>
          <w:strike/>
        </w:rPr>
        <w:t xml:space="preserve">director</w:t>
      </w:r>
      <w:r>
        <w:t>))</w:t>
      </w:r>
      <w:r>
        <w:rPr/>
        <w:t xml:space="preserve"> </w:t>
      </w:r>
      <w:r>
        <w:rPr>
          <w:u w:val="single"/>
        </w:rPr>
        <w:t xml:space="preserve">commissioner</w:t>
      </w:r>
      <w:r>
        <w:rPr/>
        <w:t xml:space="preserve">, such withdrawal to take effect not sooner than thirty days after filing the notice</w:t>
      </w:r>
      <w:r>
        <w:t>((</w:t>
      </w:r>
      <w:r>
        <w:rPr>
          <w:strike/>
        </w:rPr>
        <w:t xml:space="preserve">. Within five days of filing written notice of the withdrawal with the director, an employer must provide written notice of the withdrawal to all individuals in the employer's employ</w:t>
      </w:r>
      <w:r>
        <w:t>))</w:t>
      </w:r>
      <w:r>
        <w:rPr/>
        <w:t xml:space="preserve"> </w:t>
      </w:r>
      <w:r>
        <w:rPr>
          <w:u w:val="single"/>
        </w:rPr>
        <w:t xml:space="preserve">with the commissioner</w:t>
      </w:r>
      <w:r>
        <w:rPr/>
        <w:t xml:space="preserve">.</w:t>
      </w:r>
    </w:p>
    <w:p>
      <w:pPr>
        <w:spacing w:before="0" w:after="0" w:line="408" w:lineRule="exact"/>
        <w:ind w:left="0" w:right="0" w:firstLine="576"/>
        <w:jc w:val="left"/>
      </w:pPr>
      <w:r>
        <w:rPr>
          <w:u w:val="single"/>
        </w:rPr>
        <w:t xml:space="preserve">(3) The department may cancel elective coverage if the independent contractor or self-employed person fails to make required payments or reports. The department may collect due and unpaid premiums and may levy an additional premium for the remainder of the period of coverage. The cancellation must be effective no later than thirty days from the date of the notice in writing advising the independent contractor or self-employed person of the cancellation.</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u w:val="single"/>
        </w:rPr>
        <w:t xml:space="preserve">(5) The department shall adopt rules for determining the wages of an independent contractor or self-employed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2018, the department shall assess for each individual employed by an employer and for each individual electing coverage pursuant to RCW 49.86.110 a premium based on the amount of the individual's wages. Each employer may deduct from the wages of each individual up to one-half of the full amount that the employer is required to pay for the individual.</w:t>
      </w:r>
    </w:p>
    <w:p>
      <w:pPr>
        <w:spacing w:before="0" w:after="0" w:line="408" w:lineRule="exact"/>
        <w:ind w:left="0" w:right="0" w:firstLine="576"/>
        <w:jc w:val="left"/>
      </w:pPr>
      <w:r>
        <w:rPr/>
        <w:t xml:space="preserve">(2)(a) Beginning July 1, 2018, and ending December 31, 2019, each employer and those electing coverage pursuant to RCW 49.86.110 shall pay a premium to the department of two hundred fifty-five thousandths of one percent of the individual's wages.</w:t>
      </w:r>
    </w:p>
    <w:p>
      <w:pPr>
        <w:spacing w:before="0" w:after="0" w:line="408" w:lineRule="exact"/>
        <w:ind w:left="0" w:right="0" w:firstLine="576"/>
        <w:jc w:val="left"/>
      </w:pPr>
      <w:r>
        <w:rPr/>
        <w:t xml:space="preserve">(b) Beginning January 1, 2020, and ending December 31, 2020, each employer and those electing coverage pursuant to RCW 49.86.110 shall pay a premium to the department of fifty-one hundredths of one percent of the individual's wages.</w:t>
      </w:r>
    </w:p>
    <w:p>
      <w:pPr>
        <w:spacing w:before="0" w:after="0" w:line="408" w:lineRule="exact"/>
        <w:ind w:left="0" w:right="0" w:firstLine="576"/>
        <w:jc w:val="left"/>
      </w:pPr>
      <w:r>
        <w:rPr/>
        <w:t xml:space="preserve">(c) For calendar year 2021 and thereafter, each employer and those electing coverage pursuant to RCW 49.86.110 shall pay a premium to the department based on the family and medical leave insurance account balance ratio as of September 30th of the previous year. The commissioner shall calculate the account balance ratio by dividing the balance of the family and medical leave insurance account by total wages paid by employers and those electing coverage pursuant to RCW 49.86.110. The division shall be carried to the fourth decimal place with the remaining fraction disregarded unless it amounts to five thousandths or more, in which case the fourth decimal place shall be rounded to the next higher digit. If the account balance ratio is:</w:t>
      </w:r>
    </w:p>
    <w:p>
      <w:pPr>
        <w:spacing w:before="0" w:after="0" w:line="408" w:lineRule="exact"/>
        <w:ind w:left="0" w:right="0" w:firstLine="576"/>
        <w:jc w:val="left"/>
      </w:pPr>
      <w:r>
        <w:rPr/>
        <w:t xml:space="preserve">(i) Zero to nine hundredths of one percent, the premium is six tenths of one percent of the individual's wages;</w:t>
      </w:r>
    </w:p>
    <w:p>
      <w:pPr>
        <w:spacing w:before="0" w:after="0" w:line="408" w:lineRule="exact"/>
        <w:ind w:left="0" w:right="0" w:firstLine="576"/>
        <w:jc w:val="left"/>
      </w:pPr>
      <w:r>
        <w:rPr/>
        <w:t xml:space="preserve">(ii) One tenth of one percent to nineteen hundredths of one percent, the premium is five tenths of one percent of the individual's wages;</w:t>
      </w:r>
    </w:p>
    <w:p>
      <w:pPr>
        <w:spacing w:before="0" w:after="0" w:line="408" w:lineRule="exact"/>
        <w:ind w:left="0" w:right="0" w:firstLine="576"/>
        <w:jc w:val="left"/>
      </w:pPr>
      <w:r>
        <w:rPr/>
        <w:t xml:space="preserve">(iii) Two tenths of one percent to twenty-nine hundredths of one percent, the premium is four tenths of one percent of the individual's wages;</w:t>
      </w:r>
    </w:p>
    <w:p>
      <w:pPr>
        <w:spacing w:before="0" w:after="0" w:line="408" w:lineRule="exact"/>
        <w:ind w:left="0" w:right="0" w:firstLine="576"/>
        <w:jc w:val="left"/>
      </w:pPr>
      <w:r>
        <w:rPr/>
        <w:t xml:space="preserve">(iv)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(v)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(vi) Five tenths of one percent or greater, the premium is one tenth of one percent of the individual's wages.</w:t>
      </w:r>
    </w:p>
    <w:p>
      <w:pPr>
        <w:spacing w:before="0" w:after="0" w:line="408" w:lineRule="exact"/>
        <w:ind w:left="0" w:right="0" w:firstLine="576"/>
        <w:jc w:val="left"/>
      </w:pPr>
      <w:r>
        <w:rPr/>
        <w:t xml:space="preserve">(3) Beginning January 1, 2022, if the fund balance ratio calculated in subsection (2) of this section is below 0.05 percent, each employer and those electing coverage pursuant to RCW 49.86.110 shall also be charged a solvency surcharge at the lowest rate necessary to provide revenue to fund administrative and benefit costs for the calendar year, as determined by the commissioner. The surcharge shall be at least 0.10 percent and no more than 0.6 percent.</w:t>
      </w:r>
    </w:p>
    <w:p>
      <w:pPr>
        <w:spacing w:before="0" w:after="0" w:line="408" w:lineRule="exact"/>
        <w:ind w:left="0" w:right="0" w:firstLine="576"/>
        <w:jc w:val="left"/>
      </w:pPr>
      <w:r>
        <w:rPr/>
        <w:t xml:space="preserve">(4) Payments shall be made in the manner and at such intervals as provided in this chapter and directed by the department, and shall be deposited in the family and medical leave insurance account.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and those electing coverage under RCW 49.86.110 shall make reports, furnish information, and make payments of premiums as required by section 13 of this act to the department. In developing and implementing the requirements of this section and section 13 of this act, the department shall adopt government efficiencies to improve administration and reduce costs. These efficiencies shall include, to the extent feasible,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and those electing coverage under RCW 49.86.110 must keep at his or her place of business a record of employment from which the information needed by the department for purposes of this chapter may be obtained. This record must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under this chapter from employer records and records of those electing coverage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or those electing coverage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or those electing coverage under RCW 49.86.110 that fails under this chapter to make the required reports, or fails to remit the full amount of the premiums when due;</w:t>
      </w:r>
    </w:p>
    <w:p>
      <w:pPr>
        <w:spacing w:before="0" w:after="0" w:line="408" w:lineRule="exact"/>
        <w:ind w:left="0" w:right="0" w:firstLine="576"/>
        <w:jc w:val="left"/>
      </w:pPr>
      <w:r>
        <w:rPr/>
        <w:t xml:space="preserve">(b) An employer or those electing coverage under RCW 49.86.110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16(1) of this act, a</w:t>
      </w:r>
      <w:r>
        <w:rPr/>
        <w:t xml:space="preserve"> person </w:t>
      </w:r>
      <w:r>
        <w:t>((</w:t>
      </w:r>
      <w:r>
        <w:rPr>
          <w:strike/>
        </w:rPr>
        <w:t xml:space="preserve">aggrieved by a decision of the department under this chapter must</w:t>
      </w:r>
      <w:r>
        <w:t>))</w:t>
      </w:r>
      <w:r>
        <w:rPr/>
        <w:t xml:space="preserve"> </w:t>
      </w:r>
      <w:r>
        <w:rPr>
          <w:u w:val="single"/>
        </w:rPr>
        <w:t xml:space="preserve">may</w:t>
      </w:r>
      <w:r>
        <w:rPr/>
        <w:t xml:space="preserve"> file a notice of appeal </w:t>
      </w:r>
      <w:r>
        <w:t>((</w:t>
      </w:r>
      <w:r>
        <w:rPr>
          <w:strike/>
        </w:rPr>
        <w:t xml:space="preserve">with the director</w:t>
      </w:r>
      <w:r>
        <w:t>))</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t>((</w:t>
      </w:r>
      <w:r>
        <w:rPr>
          <w:strike/>
        </w:rPr>
        <w:t xml:space="preserve">communicated to</w:t>
      </w:r>
      <w:r>
        <w:t>))</w:t>
      </w:r>
      <w:r>
        <w:rPr/>
        <w:t xml:space="preserve"> </w:t>
      </w:r>
      <w:r>
        <w:rPr>
          <w:u w:val="single"/>
        </w:rPr>
        <w:t xml:space="preserve">served on</w:t>
      </w:r>
      <w:r>
        <w:rPr/>
        <w:t xml:space="preserve"> the person. Upon receipt of the notice of appeal, the </w:t>
      </w:r>
      <w:r>
        <w:t>((</w:t>
      </w:r>
      <w:r>
        <w:rPr>
          <w:strike/>
        </w:rPr>
        <w:t xml:space="preserve">director</w:t>
      </w:r>
      <w:r>
        <w:t>))</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t>((</w:t>
      </w:r>
      <w:r>
        <w:rPr>
          <w:strike/>
        </w:rPr>
        <w:t xml:space="preserve">communicated to</w:t>
      </w:r>
      <w:r>
        <w:t>))</w:t>
      </w:r>
      <w:r>
        <w:rPr/>
        <w:t xml:space="preserve"> </w:t>
      </w:r>
      <w:r>
        <w:rPr>
          <w:u w:val="single"/>
        </w:rPr>
        <w:t xml:space="preserve">served on</w:t>
      </w:r>
      <w:r>
        <w:rPr/>
        <w:t xml:space="preserve"> the interested parties, </w:t>
      </w:r>
      <w:r>
        <w:t>((</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t>))</w:t>
      </w:r>
      <w:r>
        <w:rPr/>
        <w:t xml:space="preserve"> a party files a petition for judicial review as provided in chapter 34.05 RCW. </w:t>
      </w:r>
      <w:r>
        <w:t>((</w:t>
      </w:r>
      <w:r>
        <w:rPr>
          <w:strike/>
        </w:rPr>
        <w:t xml:space="preserve">The director is a party to any judicial action involving the director's decision and shall be represented in the action by the attorney general.</w:t>
      </w:r>
      <w:r>
        <w:t>))</w:t>
      </w:r>
    </w:p>
    <w:p>
      <w:pPr>
        <w:spacing w:before="0" w:after="0" w:line="408" w:lineRule="exact"/>
        <w:ind w:left="0" w:right="0" w:firstLine="576"/>
        <w:jc w:val="left"/>
      </w:pPr>
      <w:r>
        <w:rPr/>
        <w:t xml:space="preserve">(3) If, upon </w:t>
      </w:r>
      <w:r>
        <w:t>((</w:t>
      </w:r>
      <w:r>
        <w:rPr>
          <w:strike/>
        </w:rPr>
        <w:t xml:space="preserve">administrative or</w:t>
      </w:r>
      <w:r>
        <w:t>))</w:t>
      </w:r>
      <w:r>
        <w:rPr/>
        <w:t xml:space="preserve"> judicial review, the final decision of the department is reversed or modified, </w:t>
      </w:r>
      <w:r>
        <w:t>((</w:t>
      </w:r>
      <w:r>
        <w:rPr>
          <w:strike/>
        </w:rPr>
        <w:t xml:space="preserve">the administrative law judge or</w:t>
      </w:r>
      <w:r>
        <w:t>))</w:t>
      </w:r>
      <w:r>
        <w:rPr/>
        <w:t xml:space="preserve"> the court in its discretion may award </w:t>
      </w:r>
      <w:r>
        <w:rPr>
          <w:u w:val="single"/>
        </w:rPr>
        <w:t xml:space="preserve">the prevailing party, other than the department,</w:t>
      </w:r>
      <w:r>
        <w:rPr/>
        <w:t xml:space="preserve"> reasonable attorneys' fees and costs to the prevailing party.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the amount of benefits potentially payable issued under this chapter shall not serve as a basis for appeal under RCW 49.86.120. However, the determination shall be subject to request by the individual receiving family and medical leave insurance benefits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t>((</w:t>
      </w:r>
      <w:r>
        <w:rPr>
          <w:strike/>
        </w:rPr>
        <w:t xml:space="preserve">a person</w:t>
      </w:r>
      <w:r>
        <w:t>))</w:t>
      </w:r>
      <w:r>
        <w:rPr/>
        <w:t xml:space="preserve"> </w:t>
      </w:r>
      <w:r>
        <w:rPr>
          <w:u w:val="single"/>
        </w:rPr>
        <w:t xml:space="preserve">an individual</w:t>
      </w:r>
      <w:r>
        <w:rPr/>
        <w:t xml:space="preserve"> because he or she has filed or communicated to the employer an intent to file </w:t>
      </w:r>
      <w:r>
        <w:t>((</w:t>
      </w:r>
      <w:r>
        <w:rPr>
          <w:strike/>
        </w:rPr>
        <w:t xml:space="preserve">a</w:t>
      </w:r>
      <w:r>
        <w:t>))</w:t>
      </w:r>
      <w:r>
        <w:rPr/>
        <w:t xml:space="preserve"> </w:t>
      </w:r>
      <w:r>
        <w:rPr>
          <w:u w:val="single"/>
        </w:rPr>
        <w:t xml:space="preserve">application, a weekly</w:t>
      </w:r>
      <w:r>
        <w:rPr/>
        <w:t xml:space="preserve"> claim, a complaint, or an appeal, or has testified or is about to testify or has assisted in any proceeding, under this chapter, at any time, including during the waiting period described in RCW 49.86.050 and the period in which the </w:t>
      </w:r>
      <w:r>
        <w:t>((</w:t>
      </w:r>
      <w:r>
        <w:rPr>
          <w:strike/>
        </w:rPr>
        <w:t xml:space="preserve">person</w:t>
      </w:r>
      <w:r>
        <w:t>))</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t>((</w:t>
      </w:r>
      <w:r>
        <w:rPr>
          <w:strike/>
        </w:rPr>
        <w:t xml:space="preserve">This section shall be enforced as provided in RCW 51.48.025.</w:t>
      </w:r>
      <w:r>
        <w:t>))</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t>((</w:t>
      </w:r>
      <w:r>
        <w:rPr>
          <w:strike/>
        </w:rPr>
        <w:t xml:space="preserve">(a) Leave taken under this chapter must be taken concurrently with any leave taken</w:t>
      </w:r>
      <w:r>
        <w:t>))</w:t>
      </w:r>
      <w:r>
        <w:rPr/>
        <w:t xml:space="preserve"> </w:t>
      </w:r>
      <w:r>
        <w:rPr>
          <w:u w:val="single"/>
        </w:rPr>
        <w:t xml:space="preserve">If an individual is entitled to employment protection under this chapter and</w:t>
      </w:r>
      <w:r>
        <w:rPr/>
        <w:t xml:space="preserve"> under the federal family and medical leave act of 1993 (Act Feb. 5, 1993, P.L. 103</w:t>
      </w:r>
      <w:r>
        <w:rPr/>
        <w:noBreakHyphen/>
      </w:r>
      <w:r>
        <w:rPr/>
        <w:t xml:space="preserve">3, 107 Stat. 6) </w:t>
      </w:r>
      <w:r>
        <w:t>((</w:t>
      </w:r>
      <w:r>
        <w:rPr>
          <w:strike/>
        </w:rPr>
        <w:t xml:space="preserve">or under</w:t>
      </w:r>
      <w:r>
        <w:t>))</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t>((</w:t>
      </w:r>
      <w:r>
        <w:rPr>
          <w:strike/>
        </w:rPr>
        <w:t xml:space="preserve">(b) An</w:t>
      </w:r>
      <w:r>
        <w:t>))</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t>((</w:t>
      </w:r>
      <w:r>
        <w:rPr>
          <w:strike/>
        </w:rPr>
        <w:t xml:space="preserve">taken</w:t>
      </w:r>
      <w:r>
        <w:t>))</w:t>
      </w:r>
      <w:r>
        <w:rPr/>
        <w:t xml:space="preserve"> under this chapter be taken concurrently </w:t>
      </w:r>
      <w:r>
        <w:t>((</w:t>
      </w:r>
      <w:r>
        <w:rPr>
          <w:strike/>
        </w:rPr>
        <w:t xml:space="preserve">or otherwise coordinated</w:t>
      </w:r>
      <w:r>
        <w:t>))</w:t>
      </w:r>
      <w:r>
        <w:rPr/>
        <w:t xml:space="preserve"> with leave </w:t>
      </w:r>
      <w:r>
        <w:t>((</w:t>
      </w:r>
      <w:r>
        <w:rPr>
          <w:strike/>
        </w:rPr>
        <w:t xml:space="preserve">allowed</w:t>
      </w:r>
      <w:r>
        <w:t>))</w:t>
      </w:r>
      <w:r>
        <w:rPr/>
        <w:t xml:space="preserve"> under </w:t>
      </w:r>
      <w:r>
        <w:t>((</w:t>
      </w:r>
      <w:r>
        <w:rPr>
          <w:strike/>
        </w:rPr>
        <w:t xml:space="preserve">the terms of a collective bargaining agreement or employer policy, as applicable, for the birth or placement of a child</w:t>
      </w:r>
      <w:r>
        <w:t>))</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any required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t>((</w:t>
      </w:r>
      <w:r>
        <w:rPr>
          <w:strike/>
        </w:rPr>
        <w:t xml:space="preserve">(2)(a)</w:t>
      </w:r>
      <w:r>
        <w:t>))</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t>((</w:t>
      </w:r>
      <w:r>
        <w:rPr>
          <w:strike/>
        </w:rPr>
        <w:t xml:space="preserve">leave for the birth or placement of a child</w:t>
      </w:r>
      <w:r>
        <w:t>))</w:t>
      </w:r>
      <w:r>
        <w:rPr/>
        <w:t xml:space="preserve"> </w:t>
      </w:r>
      <w:r>
        <w:rPr>
          <w:u w:val="single"/>
        </w:rPr>
        <w:t xml:space="preserve">employment protection, leave from employment, health plan benefits, or wage replacement benefits than under this chapter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individual's </w:t>
      </w:r>
      <w:r>
        <w:t>((</w:t>
      </w:r>
      <w:r>
        <w:rPr>
          <w:strike/>
        </w:rPr>
        <w:t xml:space="preserve">right to leave</w:t>
      </w:r>
      <w:r>
        <w:t>))</w:t>
      </w:r>
      <w:r>
        <w:rPr/>
        <w:t xml:space="preserve"> </w:t>
      </w:r>
      <w:r>
        <w:rPr>
          <w:u w:val="single"/>
        </w:rPr>
        <w:t xml:space="preserve">rights to employment protection, leave from employment, health plan benefits, and wage replacement benefits</w:t>
      </w:r>
      <w:r>
        <w:rPr/>
        <w:t xml:space="preserve"> under this chapter may not be diminished by a collective bargaining agreement entered into or renewed or an employer policy adopted or retained after </w:t>
      </w:r>
      <w:r>
        <w:t>((</w:t>
      </w:r>
      <w:r>
        <w:rPr>
          <w:strike/>
        </w:rPr>
        <w:t xml:space="preserve">July 1, 2008</w:t>
      </w:r>
      <w:r>
        <w:t>))</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commissioner</w:t>
      </w:r>
      <w:r>
        <w:rPr/>
        <w:t xml:space="preserve"> may adopt rules as necessary to implement this chapter. In adopting rules, the </w:t>
      </w:r>
      <w:r>
        <w:t>((</w:t>
      </w:r>
      <w:r>
        <w:rPr>
          <w:strike/>
        </w:rPr>
        <w:t xml:space="preserve">director</w:t>
      </w:r>
      <w:r>
        <w:t>))</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RCW 34.05.328 does not apply to rules adopted by the commissioner to implement RCW 49.86.060(1) or section 13(3)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t xml:space="preserve">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t>((</w:t>
      </w:r>
      <w:r>
        <w:rPr>
          <w:strike/>
        </w:rPr>
        <w:t xml:space="preserve">director of the department of labor and industries</w:t>
      </w:r>
      <w:r>
        <w:t>))</w:t>
      </w:r>
      <w:r>
        <w:rPr/>
        <w:t xml:space="preserve"> </w:t>
      </w:r>
      <w:r>
        <w:rPr>
          <w:u w:val="single"/>
        </w:rPr>
        <w:t xml:space="preserve">commissioner</w:t>
      </w:r>
      <w:r>
        <w:rPr/>
        <w:t xml:space="preserve"> or the </w:t>
      </w:r>
      <w:r>
        <w:t>((</w:t>
      </w:r>
      <w:r>
        <w:rPr>
          <w:strike/>
        </w:rPr>
        <w:t xml:space="preserve">director's</w:t>
      </w:r>
      <w:r>
        <w:t>))</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t>((</w:t>
      </w:r>
      <w:r>
        <w:rPr>
          <w:strike/>
        </w:rPr>
        <w:t xml:space="preserve">During the 2007-2009 fiscal biennium, the legislature may transfer from the family leave insurance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t xml:space="preserve"> </w:t>
      </w:r>
      <w:r>
        <w:rPr>
          <w:u w:val="single"/>
        </w:rPr>
        <w:t xml:space="preserve">December 1, 2020</w:t>
      </w:r>
      <w:r>
        <w:rPr/>
        <w:t xml:space="preserve">, and annually thereafter, the department shall report to the legislature on</w:t>
      </w:r>
      <w:r>
        <w:rPr>
          <w:u w:val="single"/>
        </w:rPr>
        <w:t xml:space="preserve">:</w:t>
      </w:r>
    </w:p>
    <w:p>
      <w:pPr>
        <w:spacing w:before="0" w:after="0" w:line="408" w:lineRule="exact"/>
        <w:ind w:left="0" w:right="0" w:firstLine="576"/>
        <w:jc w:val="left"/>
      </w:pPr>
      <w:r>
        <w:rPr>
          <w:u w:val="single"/>
        </w:rPr>
        <w:t xml:space="preserve">(1) P</w:t>
      </w:r>
      <w:r>
        <w:rPr/>
        <w:t xml:space="preserve">rojected and actual program participation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P</w:t>
      </w:r>
      <w:r>
        <w:rPr/>
        <w:t xml:space="preserve">remium rates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F</w:t>
      </w:r>
      <w:r>
        <w:rPr/>
        <w:t xml:space="preserve">und balances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Benefits paid;</w:t>
      </w:r>
    </w:p>
    <w:p>
      <w:pPr>
        <w:spacing w:before="0" w:after="0" w:line="408" w:lineRule="exact"/>
        <w:ind w:left="0" w:right="0" w:firstLine="576"/>
        <w:jc w:val="left"/>
      </w:pPr>
      <w:r>
        <w:rPr>
          <w:u w:val="single"/>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u w:val="single"/>
        </w:rPr>
        <w:t xml:space="preserve">(6) Costs of providing benefits;</w:t>
      </w:r>
      <w:r>
        <w:rPr/>
        <w:t xml:space="preserve"> and</w:t>
      </w:r>
    </w:p>
    <w:p>
      <w:pPr>
        <w:spacing w:before="0" w:after="0" w:line="408" w:lineRule="exact"/>
        <w:ind w:left="0" w:right="0" w:firstLine="576"/>
        <w:jc w:val="left"/>
      </w:pPr>
      <w:r>
        <w:rPr>
          <w:u w:val="single"/>
        </w:rPr>
        <w:t xml:space="preserve">(7) O</w:t>
      </w:r>
      <w:r>
        <w:rPr/>
        <w:t xml:space="preserve">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forty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7, 2019</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13(3)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(Employment by same employer) and 2007 c 357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e590f9d804af48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315c1dbc249bf" /><Relationship Type="http://schemas.openxmlformats.org/officeDocument/2006/relationships/footer" Target="/word/footer.xml" Id="Re590f9d804af48f3" /></Relationships>
</file>