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2925831074f43" /></Relationships>
</file>

<file path=word/document.xml><?xml version="1.0" encoding="utf-8"?>
<w:document xmlns:w="http://schemas.openxmlformats.org/wordprocessingml/2006/main">
  <w:body>
    <w:p>
      <w:r>
        <w:t>H-0495.3</w:t>
      </w:r>
    </w:p>
    <w:p>
      <w:pPr>
        <w:jc w:val="center"/>
      </w:pPr>
      <w:r>
        <w:t>_______________________________________________</w:t>
      </w:r>
    </w:p>
    <w:p/>
    <w:p>
      <w:pPr>
        <w:jc w:val="center"/>
      </w:pPr>
      <w:r>
        <w:rPr>
          <w:b/>
        </w:rPr>
        <w:t>HOUSE BILL 1161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Griffey, Gregerson, and Hayes</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existing statutes regarding county auditors by removing obsolete or redundant references and duties that pertain to meeting notices, document filing requirements, and inventory;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w:t>
      </w:r>
      <w:r>
        <w:t>((</w:t>
      </w:r>
      <w:r>
        <w:rPr>
          <w:strike/>
        </w:rPr>
        <w:t xml:space="preserve">, on the first Monday of March of each year,</w:t>
      </w:r>
      <w:r>
        <w:t>))</w:t>
      </w:r>
      <w:r>
        <w:rPr/>
        <w:t xml:space="preserve">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NumType w:start="1"/>
      <w:footerReference xmlns:r="http://schemas.openxmlformats.org/officeDocument/2006/relationships" r:id="R4a7ffff6b83a49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2b86decd240c5" /><Relationship Type="http://schemas.openxmlformats.org/officeDocument/2006/relationships/footer" Target="/word/footer.xml" Id="R4a7ffff6b83a4933" /></Relationships>
</file>