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57f288ea2415b" /></Relationships>
</file>

<file path=word/document.xml><?xml version="1.0" encoding="utf-8"?>
<w:document xmlns:w="http://schemas.openxmlformats.org/wordprocessingml/2006/main">
  <w:body>
    <w:p>
      <w:r>
        <w:t>H-1173.1</w:t>
      </w:r>
    </w:p>
    <w:p>
      <w:pPr>
        <w:jc w:val="center"/>
      </w:pPr>
      <w:r>
        <w:t>_______________________________________________</w:t>
      </w:r>
    </w:p>
    <w:p/>
    <w:p>
      <w:pPr>
        <w:jc w:val="center"/>
      </w:pPr>
      <w:r>
        <w:rPr>
          <w:b/>
        </w:rPr>
        <w:t>SUBSTITUTE HOUSE BILL 1289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Riccelli, DeBolt, Tharinger, Doglio, Pike, McBride, Sells, Van Werven, Ryu, Macri, MacEwen, Stonier, and Ormsby)</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plaques for certain state-funded capital budget projects; amending RCW 27.34.330; and adding a new section to chapter 43.63A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The department must require a plaque sized five and three-quarter inches square and one-fourth to one-half inch deep be affixed to buildings or displayed as part of projects receiving a capital budget appropriation of more than ninety-nine thousand dollars under RCW 43.63A.125, 43.63A.135, and 43.63A.750 and capital budget local and community projects that receive more than ninety-nine thousand dollars. The plaque must contain language stating, at a minimum, that the building or project has been made possible by the tax dollars of Washington state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2015 3rd sp.s. c 3 s 7014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and thirty-three one-hundredths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 </w:t>
      </w:r>
      <w:r>
        <w:rPr>
          <w:u w:val="single"/>
        </w:rPr>
        <w:t xml:space="preserve">The society must require a plaque sized five and three-quarter inches square and one-fourth to one-half inch deep be affixed to buildings or displayed as part of projects that receive more than ninety-nine thousand dollars under this section. The plaque must contain language stating, at a minimum, that the building or project has been made possible by the tax dollars of Washington state citizens.</w:t>
      </w:r>
    </w:p>
    <w:p/>
    <w:p>
      <w:pPr>
        <w:jc w:val="center"/>
      </w:pPr>
      <w:r>
        <w:rPr>
          <w:b/>
        </w:rPr>
        <w:t>--- END ---</w:t>
      </w:r>
    </w:p>
    <w:sectPr>
      <w:pgNumType w:start="1"/>
      <w:footerReference xmlns:r="http://schemas.openxmlformats.org/officeDocument/2006/relationships" r:id="R5ce54128881b45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22e29fa6a427b" /><Relationship Type="http://schemas.openxmlformats.org/officeDocument/2006/relationships/footer" Target="/word/footer.xml" Id="R5ce54128881b4594" /></Relationships>
</file>