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5753643014d79" /></Relationships>
</file>

<file path=word/document.xml><?xml version="1.0" encoding="utf-8"?>
<w:document xmlns:w="http://schemas.openxmlformats.org/wordprocessingml/2006/main">
  <w:body>
    <w:p>
      <w:r>
        <w:t>H-0865.1</w:t>
      </w:r>
    </w:p>
    <w:p>
      <w:pPr>
        <w:jc w:val="center"/>
      </w:pPr>
      <w:r>
        <w:t>_______________________________________________</w:t>
      </w:r>
    </w:p>
    <w:p/>
    <w:p>
      <w:pPr>
        <w:jc w:val="center"/>
      </w:pPr>
      <w:r>
        <w:rPr>
          <w:b/>
        </w:rPr>
        <w:t>HOUSE BILL 1457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Irwin, Pettigrew, Harmsworth, Springer, Taylor, Shea, Stokesbary, Stonier, Young, Schmick, Volz, Hayes, Griffey, Riccelli, Goodman, and Van Werven</w:t>
      </w:r>
    </w:p>
    <w:p/>
    <w:p>
      <w:r>
        <w:rPr>
          <w:t xml:space="preserve">Read first time 01/20/17.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tax holiday for back-to-school clothing and supplies; amending RCW 82.12.040; adding a new section to chapter 82.08 RCW; adding a new section to chapter 82.12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families pay thousands of dollars in sales and use tax on their purchases of clothing and school supplies in August before the school year begins. The legislature further finds that a recent study has shown that temporarily exempting some of these purchases from sales and use tax would give Washington families a needed tax break and increase sales, which in turn would generate new jobs and more state and local tax revenue. Therefore, it is the legislature's intent to create a "back-to-school" sales tax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and limitations provided in this section, the tax levied by RCW 82.08.020 does not apply to the sale of the following tangible personal property: (a) Clothing items; and (b) school supply items.</w:t>
      </w:r>
    </w:p>
    <w:p>
      <w:pPr>
        <w:spacing w:before="0" w:after="0" w:line="408" w:lineRule="exact"/>
        <w:ind w:left="0" w:right="0" w:firstLine="576"/>
        <w:jc w:val="left"/>
      </w:pPr>
      <w:r>
        <w:rPr/>
        <w:t xml:space="preserve">(2)(a) A clothing item is exempt under this section if the sales price of the item is less than one hundred dollars.</w:t>
      </w:r>
    </w:p>
    <w:p>
      <w:pPr>
        <w:spacing w:before="0" w:after="0" w:line="408" w:lineRule="exact"/>
        <w:ind w:left="0" w:right="0" w:firstLine="576"/>
        <w:jc w:val="left"/>
      </w:pPr>
      <w:r>
        <w:rPr/>
        <w:t xml:space="preserve">(b) A school supply item is exempt under this section if the sales price of the item is less than ten dollars.</w:t>
      </w:r>
    </w:p>
    <w:p>
      <w:pPr>
        <w:spacing w:before="0" w:after="0" w:line="408" w:lineRule="exact"/>
        <w:ind w:left="0" w:right="0" w:firstLine="576"/>
        <w:jc w:val="left"/>
      </w:pPr>
      <w:r>
        <w:rPr/>
        <w:t xml:space="preserve">(3) The exemption authorized in this section only applies to purchases made on the second adjacent Friday, Saturday, and Sunday of August of each year.</w:t>
      </w:r>
    </w:p>
    <w:p>
      <w:pPr>
        <w:spacing w:before="0" w:after="0" w:line="408" w:lineRule="exact"/>
        <w:ind w:left="0" w:right="0" w:firstLine="576"/>
        <w:jc w:val="left"/>
      </w:pPr>
      <w:r>
        <w:rPr/>
        <w:t xml:space="preserve">(4) Rules adopted by the department for the administration of this section must be substantially consistent with the streamlined sales and use tax agreement, as that term is used in chapter 82.58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"Clothing item" means human wearing apparel suitable for general use.</w:t>
      </w:r>
    </w:p>
    <w:p>
      <w:pPr>
        <w:spacing w:before="0" w:after="0" w:line="408" w:lineRule="exact"/>
        <w:ind w:left="0" w:right="0" w:firstLine="576"/>
        <w:jc w:val="left"/>
      </w:pPr>
      <w:r>
        <w:rPr/>
        <w:t xml:space="preserve">(b) "School supply item" means an item commonly used by a student in a course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the following tangible personal property: (a) Clothing items that are not used primarily for business-related activities; and (b) school supply items that are not used primarily for business-related activities.</w:t>
      </w:r>
    </w:p>
    <w:p>
      <w:pPr>
        <w:spacing w:before="0" w:after="0" w:line="408" w:lineRule="exact"/>
        <w:ind w:left="0" w:right="0" w:firstLine="576"/>
        <w:jc w:val="left"/>
      </w:pPr>
      <w:r>
        <w:rPr/>
        <w:t xml:space="preserve">(2) The definitions, conditions, and limitations in section 2 of this act apply to this section.</w:t>
      </w:r>
    </w:p>
    <w:p>
      <w:pPr>
        <w:spacing w:before="0" w:after="0" w:line="408" w:lineRule="exact"/>
        <w:ind w:left="0" w:right="0" w:firstLine="576"/>
        <w:jc w:val="left"/>
      </w:pPr>
      <w:r>
        <w:rPr/>
        <w:t xml:space="preserve">(3) For the purposes of this section, "business" has the meaning provided in RCW 82.04.140 and also includes activities engaged in by a common school, school district, or educational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0" w:after="0" w:line="408" w:lineRule="exact"/>
        <w:ind w:left="0" w:right="0" w:firstLine="576"/>
        <w:jc w:val="left"/>
      </w:pPr>
      <w:r>
        <w:rPr>
          <w:u w:val="single"/>
        </w:rPr>
        <w:t xml:space="preserve">(10) Notwithstanding subsections (1) through (4) of this section, a seller is not obligated to collect the tax imposed by this chapter if the product is exempt from retail sales tax under section 2 of this act, but is not exempt from use tax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2028.</w:t>
      </w:r>
    </w:p>
    <w:p/>
    <w:p>
      <w:pPr>
        <w:jc w:val="center"/>
      </w:pPr>
      <w:r>
        <w:rPr>
          <w:b/>
        </w:rPr>
        <w:t>--- END ---</w:t>
      </w:r>
    </w:p>
    <w:sectPr>
      <w:pgNumType w:start="1"/>
      <w:footerReference xmlns:r="http://schemas.openxmlformats.org/officeDocument/2006/relationships" r:id="R2fb4144c7af24b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1cf4aa7914489a" /><Relationship Type="http://schemas.openxmlformats.org/officeDocument/2006/relationships/footer" Target="/word/footer.xml" Id="R2fb4144c7af24bda" /></Relationships>
</file>