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788bdf48c545f0" /></Relationships>
</file>

<file path=word/document.xml><?xml version="1.0" encoding="utf-8"?>
<w:document xmlns:w="http://schemas.openxmlformats.org/wordprocessingml/2006/main">
  <w:body>
    <w:p>
      <w:r>
        <w:t>Z-0297.1</w:t>
      </w:r>
    </w:p>
    <w:p>
      <w:pPr>
        <w:jc w:val="center"/>
      </w:pPr>
      <w:r>
        <w:t>_______________________________________________</w:t>
      </w:r>
    </w:p>
    <w:p/>
    <w:p>
      <w:pPr>
        <w:jc w:val="center"/>
      </w:pPr>
      <w:r>
        <w:rPr>
          <w:b/>
        </w:rPr>
        <w:t>HOUSE BILL 1471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Stambaugh, Pettigrew, Haler, Kagi, Fitzgibbon, Griffey, Jinkins, Appleton, Tarleton, Muri, Pollet, Hudgins, and Doglio;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voter registration sign up information for persons seventeen years of age during the period one year prior to attaining eighteen years of age including the designation of voter registration locations and voter sign up locations; amending RCW 28A.230.150, 29A.08.110, 29A.08.125, 29A.08.210, 29A.08.615, 29A.08.710, 29A.08.720, 29A.08.760, 29A.84.140, 46.20.155, and 42.56.250; adding new sections to chapter 29A.08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and legislature recognize the importance of voting and voter registration. To ensure that all eligible citizens can conveniently register to vote, Washington state has fully implemented motor voter registration through the department of licensing, agency-based voter registration, voter registration by mail, in-person voter registration, and online voter registration. In addition, the secretary of state delivers a voter information pamphlet to every household in Washington state that includes information about how to register to vote. Voter registration information is provided to college students at the time of registration for classes and the secretary of state sends voter registration information to all young people when they turn eighteen years of age. Annually, following ongoing voter registration list maintenance, the secretary of state contacts potentially eligible, but not yet registered voters, with registration information. Voter registration information is also provided in several languages, and in forms accessible to persons with disabilities. Materials are also available to persons conducting voter registration drives.</w:t>
      </w:r>
    </w:p>
    <w:p>
      <w:pPr>
        <w:spacing w:before="0" w:after="0" w:line="408" w:lineRule="exact"/>
        <w:ind w:left="0" w:right="0" w:firstLine="576"/>
        <w:jc w:val="left"/>
      </w:pPr>
      <w:r>
        <w:rPr/>
        <w:t xml:space="preserve">Participation in voting by those between the ages of eighteen and twenty-four is the lowest of any age group. If a person views voting as important at age eighteen, they are likely to become a lifelong voter. It is the intent of the secretary of state and legislature to formalize a registration sign up process for those not yet eighteen, to authorize all persons seventeen years old to sign up to register to vote, and to engage these new voters and encourage their civic participation in an educational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t xml:space="preserve">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Each year on "Temperance and Good Citizenship Day," or another day designated by the secretary of state, there shall be an event, coordinated by the county auditor of each county, in each history or social studies class attended by high school seniors encouraging students seventeen years of age or older to sign up to register or register to vote online from the classroom, if funds are provided for county auditor outreach activities. The students shall be given adequate time to complete the preregistration or registration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2009 c 369 s 10 are each amended to read as follows:</w:t>
      </w:r>
    </w:p>
    <w:p>
      <w:pPr>
        <w:spacing w:before="0" w:after="0" w:line="408" w:lineRule="exact"/>
        <w:ind w:left="0" w:right="0" w:firstLine="576"/>
        <w:jc w:val="left"/>
      </w:pPr>
      <w:r>
        <w:rPr/>
        <w:t xml:space="preserve">(1) An application is considered complete only if it contains the information required by RCW 29A.08.010. The applicant is considered to be registered to vote as of the original date of mailing </w:t>
      </w:r>
      <w:r>
        <w:t>((</w:t>
      </w:r>
      <w:r>
        <w:rPr>
          <w:strike/>
        </w:rPr>
        <w:t xml:space="preserve">or</w:t>
      </w:r>
      <w:r>
        <w:t>))</w:t>
      </w:r>
      <w:r>
        <w:rPr>
          <w:u w:val="single"/>
        </w:rPr>
        <w:t xml:space="preserve">,</w:t>
      </w:r>
      <w:r>
        <w:rPr/>
        <w:t xml:space="preserve"> date of delivery, </w:t>
      </w:r>
      <w:r>
        <w:rPr>
          <w:u w:val="single"/>
        </w:rPr>
        <w:t xml:space="preserve">or eighteenth birthday,</w:t>
      </w:r>
      <w:r>
        <w:rPr/>
        <w:t xml:space="preserve"> whichever is applicable. The auditor shall record the appropriate precinct identification, taxing district identification, and date of registration on the voter's record in the state voter registration list. Any mailing address provided shall be used only for mail delivery purposes, and not for precinct assignment or residency purposes. 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p>
    <w:p>
      <w:pPr>
        <w:spacing w:before="0" w:after="0" w:line="408" w:lineRule="exact"/>
        <w:ind w:left="0" w:right="0" w:firstLine="576"/>
        <w:jc w:val="left"/>
      </w:pPr>
      <w:r>
        <w:rPr/>
        <w:t xml:space="preserve">(2)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may sign up to register to vote if he or she is seventeen years of age.</w:t>
      </w:r>
    </w:p>
    <w:p>
      <w:pPr>
        <w:spacing w:before="0" w:after="0" w:line="408" w:lineRule="exact"/>
        <w:ind w:left="0" w:right="0" w:firstLine="576"/>
        <w:jc w:val="left"/>
      </w:pPr>
      <w:r>
        <w:rPr/>
        <w:t xml:space="preserve">(2) A person who signs up to register to vote may not vote until reaching eighteen years of age, and his or her name may not be added to the statewide voter registration database list of voters until such time as he or she is eighteen years of age or will be eighteen years of age before the next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may sign up to register to vote by submitting a voter registration application by mail or online.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by mail, the person must provide a signature for voter registration purposes.</w:t>
      </w:r>
    </w:p>
    <w:p>
      <w:pPr>
        <w:spacing w:before="0" w:after="0" w:line="408" w:lineRule="exact"/>
        <w:ind w:left="0" w:right="0" w:firstLine="576"/>
        <w:jc w:val="left"/>
      </w:pPr>
      <w:r>
        <w:rPr/>
        <w:t xml:space="preserve">(4) If signing up to register online, the person must authorize the use of his or her signature on file with department of licensing for voter registration purposes.</w:t>
      </w:r>
    </w:p>
    <w:p>
      <w:pPr>
        <w:spacing w:before="0" w:after="0" w:line="408" w:lineRule="exact"/>
        <w:ind w:left="0" w:right="0" w:firstLine="576"/>
        <w:jc w:val="left"/>
      </w:pPr>
      <w:r>
        <w:rPr/>
        <w:t xml:space="preserve">(5) The applicant must affirmatively acknowledge that he or she will not vote until his or her eighteenth birthday.</w:t>
      </w:r>
    </w:p>
    <w:p>
      <w:pPr>
        <w:spacing w:before="0" w:after="0" w:line="408" w:lineRule="exact"/>
        <w:ind w:left="0" w:right="0" w:firstLine="576"/>
        <w:jc w:val="left"/>
      </w:pPr>
      <w:r>
        <w:rPr/>
        <w:t xml:space="preserve">(6)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seventeen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2009 c 369 s 16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confirm that he or she is at least eighteen years of age or will be eighteen years of age </w:t>
      </w:r>
      <w:r>
        <w:t>((</w:t>
      </w:r>
      <w:r>
        <w:rPr>
          <w:strike/>
        </w:rPr>
        <w:t xml:space="preserve">by the next election</w:t>
      </w:r>
      <w:r>
        <w:t>))</w:t>
      </w:r>
      <w:r>
        <w:rPr/>
        <w:t xml:space="preserve"> </w:t>
      </w:r>
      <w:r>
        <w:rPr>
          <w:u w:val="single"/>
        </w:rPr>
        <w:t xml:space="preserve">before voting</w:t>
      </w:r>
      <w:r>
        <w:rPr/>
        <w:t xml:space="preserve">;</w:t>
      </w:r>
    </w:p>
    <w:p>
      <w:pPr>
        <w:spacing w:before="0" w:after="0" w:line="408" w:lineRule="exact"/>
        <w:ind w:left="0" w:right="0" w:firstLine="576"/>
        <w:jc w:val="left"/>
      </w:pPr>
      <w:r>
        <w:rPr/>
        <w:t xml:space="preserve">(10) Clear and conspicuous language, designed to draw the applicant's attention, stating that the applicant must be a United States citizen in order to register to vote;</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signing up to register to vote who have not yet reached eighteen years of age are classified as "pending" until attaining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registration applications for persons signing up to register to vote prior to age eighteen is exempt from public inspection and copying until the applicant reaches age eighteen.</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signing up to register to vote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signing up to register to vote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age seventeen signing up to register to vote as authorized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person who has attained seventeen years of age and has a valid Washington state driver's license or identicard may sign up to register to vote by submitting a voter registration application electronically on the secretary of state's web site.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If signing up to register electronically, the applicant must affirmatively assent to the use of his or her driver's license or identicard signature for voter registration purposes.</w:t>
      </w:r>
    </w:p>
    <w:p>
      <w:pPr>
        <w:spacing w:before="0" w:after="0" w:line="408" w:lineRule="exact"/>
        <w:ind w:left="0" w:right="0" w:firstLine="576"/>
        <w:jc w:val="left"/>
      </w:pPr>
      <w:r>
        <w:rPr/>
        <w:t xml:space="preserve">(4) The applicant must affirmatively acknowledge that he or she will not vote until his or her eighteenth birthday.</w:t>
      </w:r>
    </w:p>
    <w:p>
      <w:pPr>
        <w:spacing w:before="0" w:after="0" w:line="408" w:lineRule="exact"/>
        <w:ind w:left="0" w:right="0" w:firstLine="576"/>
        <w:jc w:val="left"/>
      </w:pPr>
      <w:r>
        <w:rPr/>
        <w:t xml:space="preserve">(5) A voter registration application submitted electronically is otherwise considered a registration by mail.</w:t>
      </w:r>
    </w:p>
    <w:p>
      <w:pPr>
        <w:spacing w:before="0" w:after="0" w:line="408" w:lineRule="exact"/>
        <w:ind w:left="0" w:right="0" w:firstLine="576"/>
        <w:jc w:val="left"/>
      </w:pPr>
      <w:r>
        <w:rPr/>
        <w:t xml:space="preserve">(6) For each electronic registration application, the secretary of state must obtain a digital copy of the applicant's driver's license or identicard signature from the department of licensing.</w:t>
      </w:r>
    </w:p>
    <w:p>
      <w:pPr>
        <w:spacing w:before="0" w:after="0" w:line="408" w:lineRule="exact"/>
        <w:ind w:left="0" w:right="0" w:firstLine="576"/>
        <w:jc w:val="left"/>
      </w:pPr>
      <w:r>
        <w:rPr/>
        <w:t xml:space="preserve">(7) The secretary of state may employ additional security measures to ensure the accuracy and integrity of voter preregistration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w:t>
      </w:r>
      <w:r>
        <w:rPr>
          <w:u w:val="single"/>
        </w:rPr>
        <w:t xml:space="preserve">or sign up</w:t>
      </w:r>
      <w:r>
        <w:rPr/>
        <w:t xml:space="preserve"> to vote or update your voter registration?"</w:t>
      </w:r>
    </w:p>
    <w:p>
      <w:pPr>
        <w:spacing w:before="120" w:after="0" w:line="408" w:lineRule="exact"/>
        <w:ind w:left="0" w:right="0" w:firstLine="576"/>
        <w:jc w:val="left"/>
      </w:pPr>
      <w:r>
        <w:rPr/>
        <w:t xml:space="preserve">If the applicant chooses to register</w:t>
      </w:r>
      <w:r>
        <w:rPr>
          <w:u w:val="single"/>
        </w:rPr>
        <w:t xml:space="preserve">, sign up,</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or will you be eighteen years of age </w:t>
      </w:r>
      <w:r>
        <w:t>((</w:t>
      </w:r>
      <w:r>
        <w:rPr>
          <w:strike/>
        </w:rPr>
        <w:t xml:space="preserve">on or</w:t>
      </w:r>
      <w:r>
        <w:t>))</w:t>
      </w:r>
      <w:r>
        <w:rPr/>
        <w:t xml:space="preserve"> before </w:t>
      </w:r>
      <w:r>
        <w:t>((</w:t>
      </w:r>
      <w:r>
        <w:rPr>
          <w:strike/>
        </w:rPr>
        <w:t xml:space="preserve">the next election</w:t>
      </w:r>
      <w:r>
        <w:t>))</w:t>
      </w:r>
      <w:r>
        <w:rPr/>
        <w:t xml:space="preserve"> </w:t>
      </w:r>
      <w:r>
        <w:rPr>
          <w:u w:val="single"/>
        </w:rPr>
        <w:t xml:space="preserve">you vote</w:t>
      </w:r>
      <w:r>
        <w:rPr/>
        <w:t xml:space="preserve">?"</w:t>
      </w:r>
    </w:p>
    <w:p>
      <w:pPr>
        <w:spacing w:before="120" w:after="0" w:line="408" w:lineRule="exact"/>
        <w:ind w:left="0" w:right="0" w:firstLine="576"/>
        <w:jc w:val="left"/>
      </w:pPr>
      <w:r>
        <w:rPr/>
        <w:t xml:space="preserve">If the applicant answers in the affirmative to both questions, the agent shall then submit the registration</w:t>
      </w:r>
      <w:r>
        <w:rPr>
          <w:u w:val="single"/>
        </w:rPr>
        <w:t xml:space="preserve">, sign up form,</w:t>
      </w:r>
      <w:r>
        <w:rPr/>
        <w:t xml:space="preserve"> or update. If the applicant answers in the negative to either question, the agent shall not submit </w:t>
      </w:r>
      <w:r>
        <w:t>((</w:t>
      </w:r>
      <w:r>
        <w:rPr>
          <w:strike/>
        </w:rPr>
        <w:t xml:space="preserve">a voter registration</w:t>
      </w:r>
      <w:r>
        <w:t>))</w:t>
      </w:r>
      <w:r>
        <w:rPr/>
        <w:t xml:space="preserve"> </w:t>
      </w:r>
      <w:r>
        <w:rPr>
          <w:u w:val="single"/>
        </w:rPr>
        <w:t xml:space="preserve">an</w:t>
      </w:r>
      <w:r>
        <w:rPr/>
        <w:t xml:space="preserve"> application. </w:t>
      </w:r>
      <w:r>
        <w:rPr>
          <w:u w:val="single"/>
        </w:rPr>
        <w:t xml:space="preserve">Information provided for persons under eighteen years of age under this section is exempt from public inspection and copying under chapter 42.56 RCW.</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w:t>
      </w:r>
      <w:r>
        <w:t>((</w:t>
      </w:r>
      <w:r>
        <w:rPr>
          <w:strike/>
        </w:rPr>
        <w:t xml:space="preserve">electronic mail</w:t>
      </w:r>
      <w:r>
        <w:t>))</w:t>
      </w:r>
      <w:r>
        <w:rPr/>
        <w:t xml:space="preserve"> </w:t>
      </w:r>
      <w:r>
        <w:rPr>
          <w:u w:val="single"/>
        </w:rPr>
        <w:t xml:space="preserve">email</w:t>
      </w:r>
      <w:r>
        <w:rPr/>
        <w:t xml:space="preserve">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w:t>
      </w:r>
      <w:r>
        <w:t>((</w:t>
      </w:r>
      <w:r>
        <w:rPr>
          <w:strike/>
        </w:rPr>
        <w:t xml:space="preserve">and</w:t>
      </w:r>
      <w:r>
        <w:t>))</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r>
        <w:rPr>
          <w:u w:val="single"/>
        </w:rPr>
        <w:t xml:space="preserve">; and</w:t>
      </w:r>
    </w:p>
    <w:p>
      <w:pPr>
        <w:spacing w:before="0" w:after="0" w:line="408" w:lineRule="exact"/>
        <w:ind w:left="0" w:right="0" w:firstLine="576"/>
        <w:jc w:val="left"/>
      </w:pPr>
      <w:r>
        <w:rPr>
          <w:u w:val="single"/>
        </w:rPr>
        <w:t xml:space="preserve">(9) Information contained in voter preregistration records under Title 29A RCW and RCW 46.20.155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14 of this act does not take effect until the statewide voter registration database operated by the secretary of state is compliant with RCW 29A.08.125, as amended in this act.</w:t>
      </w:r>
    </w:p>
    <w:p>
      <w:pPr>
        <w:spacing w:before="0" w:after="0" w:line="408" w:lineRule="exact"/>
        <w:ind w:left="0" w:right="0" w:firstLine="576"/>
        <w:jc w:val="left"/>
      </w:pPr>
      <w:r>
        <w:rPr/>
        <w:t xml:space="preserve">(2) The secretary of state's office must provide written notice to the code reviser's office when the statewide voter registration database is compliant with RCW 29A.08.125.</w:t>
      </w:r>
    </w:p>
    <w:p/>
    <w:p>
      <w:pPr>
        <w:jc w:val="center"/>
      </w:pPr>
      <w:r>
        <w:rPr>
          <w:b/>
        </w:rPr>
        <w:t>--- END ---</w:t>
      </w:r>
    </w:p>
    <w:sectPr>
      <w:pgNumType w:start="1"/>
      <w:footerReference xmlns:r="http://schemas.openxmlformats.org/officeDocument/2006/relationships" r:id="R8b66d586276b4d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1e790020c4d59" /><Relationship Type="http://schemas.openxmlformats.org/officeDocument/2006/relationships/footer" Target="/word/footer.xml" Id="R8b66d586276b4d51" /></Relationships>
</file>