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3783393c3c4810" /></Relationships>
</file>

<file path=word/document.xml><?xml version="1.0" encoding="utf-8"?>
<w:document xmlns:w="http://schemas.openxmlformats.org/wordprocessingml/2006/main">
  <w:body>
    <w:p>
      <w:r>
        <w:t>H-1766.1</w:t>
      </w:r>
    </w:p>
    <w:p>
      <w:pPr>
        <w:jc w:val="center"/>
      </w:pPr>
      <w:r>
        <w:t>_______________________________________________</w:t>
      </w:r>
    </w:p>
    <w:p/>
    <w:p>
      <w:pPr>
        <w:jc w:val="center"/>
      </w:pPr>
      <w:r>
        <w:rPr>
          <w:b/>
        </w:rPr>
        <w:t>SUBSTITUTE HOUSE BILL 1495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Fey, Muri, Sawyer, Sells, Jinkins, and Doglio)</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commercial office space in urban centers</w:t>
      </w:r>
      <w:r>
        <w:rPr/>
        <w:t xml:space="preserve">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and use tax exemption from any taxing authority that imposes a sales or use tax under chapter 82.14 RCW. The agreement must be authorized by the governing body of such participating taxing authorities. If a taxing authority does not provide written agreement, the sales and use tax for that taxing authority shall not be exempted. Other taxing authorities may proceed forward with exempting portions of the local sales and use tax where written agreement is provided;</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sales and use tax revenue exempted under this section.</w:t>
      </w:r>
    </w:p>
    <w:p>
      <w:pPr>
        <w:spacing w:before="0" w:after="0" w:line="408" w:lineRule="exact"/>
        <w:ind w:left="0" w:right="0" w:firstLine="576"/>
        <w:jc w:val="left"/>
      </w:pPr>
      <w:r>
        <w:rPr/>
        <w:t xml:space="preserve">(c) The public hearing may be held by the city legislative authority;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The estimated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and length that the qualifying project will be under construction;</w:t>
      </w:r>
    </w:p>
    <w:p>
      <w:pPr>
        <w:spacing w:before="0" w:after="0" w:line="408" w:lineRule="exact"/>
        <w:ind w:left="0" w:right="0" w:firstLine="576"/>
        <w:jc w:val="left"/>
      </w:pPr>
      <w:r>
        <w:rPr/>
        <w:t xml:space="preserve">(b) Estimate the amount of local sales and use tax revenue that will be exempted under section 6 of this act;</w:t>
      </w:r>
    </w:p>
    <w:p>
      <w:pPr>
        <w:spacing w:before="0" w:after="0" w:line="408" w:lineRule="exact"/>
        <w:ind w:left="0" w:right="0" w:firstLine="576"/>
        <w:jc w:val="left"/>
      </w:pPr>
      <w:r>
        <w:rPr/>
        <w:t xml:space="preserve">(c) Provide the approximate date that the local sales and use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7 of this act. Criteria:</w:t>
      </w:r>
    </w:p>
    <w:p>
      <w:pPr>
        <w:spacing w:before="0" w:after="0" w:line="408" w:lineRule="exact"/>
        <w:ind w:left="0" w:right="0" w:firstLine="576"/>
        <w:jc w:val="left"/>
      </w:pPr>
      <w:r>
        <w:rPr/>
        <w:t xml:space="preserve">(i) Must include: (A) An estimated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estimated family living wage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10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(c) Guidelines regarding individual units that are part of a qualifying project that may meet the requirements of the exemption in chapter 84.-- RCW (the new chapter created in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"Commercial office development targeted area" means an area within an urban center that has been designated by the governing authority as a commercial office development targeted area in accordance with this chapter.</w:t>
      </w:r>
    </w:p>
    <w:p>
      <w:pPr>
        <w:spacing w:before="0" w:after="0" w:line="408" w:lineRule="exact"/>
        <w:ind w:left="0" w:right="0" w:firstLine="576"/>
        <w:jc w:val="left"/>
      </w:pPr>
      <w:r>
        <w:rPr/>
        <w:t xml:space="preserve">(3) "Commercial office space"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commercial office space, as defined in this section.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commercial office space, as defined in this section.</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commercial office space, as defined in this section.</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project is eligible for an exemption from the taxes imposed under the authority of this chapter on:</w:t>
      </w:r>
    </w:p>
    <w:p>
      <w:pPr>
        <w:spacing w:before="0" w:after="0" w:line="408" w:lineRule="exact"/>
        <w:ind w:left="0" w:right="0" w:firstLine="576"/>
        <w:jc w:val="left"/>
      </w:pPr>
      <w:r>
        <w:rPr/>
        <w:t xml:space="preserve">(a) The sale of or charge made for labor and services rendered in respect to construction or rehabilitation of a qualifying project located in a city; and</w:t>
      </w:r>
    </w:p>
    <w:p>
      <w:pPr>
        <w:spacing w:before="0" w:after="0" w:line="408" w:lineRule="exact"/>
        <w:ind w:left="0" w:right="0" w:firstLine="576"/>
        <w:jc w:val="left"/>
      </w:pPr>
      <w:r>
        <w:rPr/>
        <w:t xml:space="preserve">(b) The sales or use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qualifying project owner claiming an exemption under this section must pay all applicable state and local sales and use taxes imposed or authorized under RCW 82.08.020, 82.12.020, and this chapter on all purchases and uses qualifying for the exemption.</w:t>
      </w:r>
    </w:p>
    <w:p>
      <w:pPr>
        <w:spacing w:before="0" w:after="0" w:line="408" w:lineRule="exact"/>
        <w:ind w:left="0" w:right="0" w:firstLine="576"/>
        <w:jc w:val="left"/>
      </w:pPr>
      <w:r>
        <w:rPr/>
        <w:t xml:space="preserve">(b) The amount of the exemption is one hundred percent of the local sales and use taxes paid under an ordinance or resolution enacted under the authority of this chapter for purchases or uses qualifying under subsection (1) of this section, if the taxing authorities imposing taxes under the authority of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and use taxes for purchases and uses qualifying under subsection (1) of this section have been paid, a qualifying project owner who submits an application for a building permit for that qualifying project prior to July 1, 2027, may apply to the department for a remittance of local sales and use taxes.</w:t>
      </w:r>
    </w:p>
    <w:p>
      <w:pPr>
        <w:spacing w:before="0" w:after="0" w:line="408" w:lineRule="exact"/>
        <w:ind w:left="0" w:right="0" w:firstLine="576"/>
        <w:jc w:val="left"/>
      </w:pPr>
      <w:r>
        <w:rPr/>
        <w:t xml:space="preserve">(b) A qualifying project owner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qualifying project owner must specify the amount of exempted tax claimed and the qualifying purchases or uses for which the exemption is claimed. The qualifying project owner must retain, in adequate detail, records to enable the department to determine whether the qualifying project owner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qualifying project owner, which is subject to audit verification by the department.</w:t>
      </w:r>
    </w:p>
    <w:p>
      <w:pPr>
        <w:spacing w:before="0" w:after="0" w:line="408" w:lineRule="exact"/>
        <w:ind w:left="0" w:right="0" w:firstLine="576"/>
        <w:jc w:val="left"/>
      </w:pPr>
      <w:r>
        <w:rPr/>
        <w:t xml:space="preserve">(4)(a) A person otherwise eligible for a remittance under this section that transfers the ownership of the qualifying project before the requirements in subsection (3) of this section are met may assign the right to the remittance under this section to the subsequent owner of the qualifying project.</w:t>
      </w:r>
    </w:p>
    <w:p>
      <w:pPr>
        <w:spacing w:before="0" w:after="0" w:line="408" w:lineRule="exact"/>
        <w:ind w:left="0" w:right="0" w:firstLine="576"/>
        <w:jc w:val="left"/>
      </w:pPr>
      <w:r>
        <w:rPr/>
        <w:t xml:space="preserve">(b) Persons applying for the remittance as an assignee must provide the department the following documentation in a form and manner as provided by the department:</w:t>
      </w:r>
    </w:p>
    <w:p>
      <w:pPr>
        <w:spacing w:before="0" w:after="0" w:line="408" w:lineRule="exact"/>
        <w:ind w:left="0" w:right="0" w:firstLine="576"/>
        <w:jc w:val="left"/>
      </w:pPr>
      <w:r>
        <w:rPr/>
        <w:t xml:space="preserve">(i) The agreement that transfers the right to the remittance to the assignee;</w:t>
      </w:r>
    </w:p>
    <w:p>
      <w:pPr>
        <w:spacing w:before="0" w:after="0" w:line="408" w:lineRule="exact"/>
        <w:ind w:left="0" w:right="0" w:firstLine="576"/>
        <w:jc w:val="left"/>
      </w:pPr>
      <w:r>
        <w:rPr/>
        <w:t xml:space="preserve">(ii) Proof of payment of sales and use tax on the qualifying project; and</w:t>
      </w:r>
    </w:p>
    <w:p>
      <w:pPr>
        <w:spacing w:before="0" w:after="0" w:line="408" w:lineRule="exact"/>
        <w:ind w:left="0" w:right="0" w:firstLine="576"/>
        <w:jc w:val="left"/>
      </w:pPr>
      <w:r>
        <w:rPr/>
        <w:t xml:space="preserve">(iii) Any other documentation the department requires.</w:t>
      </w:r>
    </w:p>
    <w:p>
      <w:pPr>
        <w:spacing w:before="0" w:after="0" w:line="408" w:lineRule="exact"/>
        <w:ind w:left="0" w:right="0" w:firstLine="576"/>
        <w:jc w:val="left"/>
      </w:pPr>
      <w:r>
        <w:rPr/>
        <w:t xml:space="preserve">(5)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(2)(a) The exemption in this section does not apply to any county share of property tax unless the legislative authority of the county adopts a resolution and notifies the governing authority, that has established a tax exempt program under section 4 of this act, of its intent to allow the property to be exempt.</w:t>
      </w:r>
    </w:p>
    <w:p>
      <w:pPr>
        <w:spacing w:before="0" w:after="0" w:line="408" w:lineRule="exact"/>
        <w:ind w:left="0" w:right="0" w:firstLine="576"/>
        <w:jc w:val="left"/>
      </w:pPr>
      <w:r>
        <w:rPr/>
        <w:t xml:space="preserve">(b) Upon approval by a county legislative authority, the value of new construction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13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city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a city;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The required amenities should be relative to the size of the project and tax benefit to be obtained;</w:t>
      </w:r>
    </w:p>
    <w:p>
      <w:pPr>
        <w:spacing w:before="0" w:after="0" w:line="408" w:lineRule="exact"/>
        <w:ind w:left="0" w:right="0" w:firstLine="576"/>
        <w:jc w:val="left"/>
      </w:pPr>
      <w:r>
        <w:rPr/>
        <w:t xml:space="preserve">(3) New construction or rehabilitation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or rehabilitation of a qualifying project,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12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estimated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under section 4 of this act; and</w:t>
      </w:r>
    </w:p>
    <w:p>
      <w:pPr>
        <w:spacing w:before="0" w:after="0" w:line="408" w:lineRule="exact"/>
        <w:ind w:left="0" w:right="0" w:firstLine="576"/>
        <w:jc w:val="left"/>
      </w:pPr>
      <w:r>
        <w:rPr/>
        <w:t xml:space="preserve">(4) The site is located in a commercial office development targeted area of an urban center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10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estimated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8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or new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rehabilitation or new construction is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9 of this act since the date of the certificate approved by the city;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qualifying projects that conform to the requirements of this chapter, must publish on the city's web site, or in another format that is easily available to the public, annually by December 31st of each year, beginning in 2018,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cancel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7 of this act changes ownership, the property will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city with the county assessor in accordance with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may not accept new applications for the local property tax exemption program, created in this chapter, after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study the effectiveness of the local sales and use tax exemption and the local property tax exemption programs and submit a report with recommendations to the appropriate committees of the legislature.</w:t>
      </w:r>
    </w:p>
    <w:p>
      <w:pPr>
        <w:spacing w:before="0" w:after="0" w:line="408" w:lineRule="exact"/>
        <w:ind w:left="0" w:right="0" w:firstLine="576"/>
        <w:jc w:val="left"/>
      </w:pPr>
      <w:r>
        <w:rPr/>
        <w:t xml:space="preserve">(2) The study must include, but is not limited to, an assessment of the local sales and use tax exemption and the property tax exemption programs authorized under this chapter and an evaluation of:</w:t>
      </w:r>
    </w:p>
    <w:p>
      <w:pPr>
        <w:spacing w:before="0" w:after="0" w:line="408" w:lineRule="exact"/>
        <w:ind w:left="0" w:right="0" w:firstLine="576"/>
        <w:jc w:val="left"/>
      </w:pPr>
      <w:r>
        <w:rPr/>
        <w:t xml:space="preserve">(a) The availability of quality office space;</w:t>
      </w:r>
    </w:p>
    <w:p>
      <w:pPr>
        <w:spacing w:before="0" w:after="0" w:line="408" w:lineRule="exact"/>
        <w:ind w:left="0" w:right="0" w:firstLine="576"/>
        <w:jc w:val="left"/>
      </w:pPr>
      <w:r>
        <w:rPr/>
        <w:t xml:space="preserve">(b) The effects on affordable housing;</w:t>
      </w:r>
    </w:p>
    <w:p>
      <w:pPr>
        <w:spacing w:before="0" w:after="0" w:line="408" w:lineRule="exact"/>
        <w:ind w:left="0" w:right="0" w:firstLine="576"/>
        <w:jc w:val="left"/>
      </w:pPr>
      <w:r>
        <w:rPr/>
        <w:t xml:space="preserve">(c) The effects on transportation, traffic congestion, and greenhouse gas emissions; and</w:t>
      </w:r>
    </w:p>
    <w:p>
      <w:pPr>
        <w:spacing w:before="0" w:after="0" w:line="408" w:lineRule="exact"/>
        <w:ind w:left="0" w:right="0" w:firstLine="576"/>
        <w:jc w:val="left"/>
      </w:pPr>
      <w:r>
        <w:rPr/>
        <w:t xml:space="preserve">(d) Job creation.</w:t>
      </w:r>
    </w:p>
    <w:p>
      <w:pPr>
        <w:spacing w:before="0" w:after="0" w:line="408" w:lineRule="exact"/>
        <w:ind w:left="0" w:right="0" w:firstLine="576"/>
        <w:jc w:val="left"/>
      </w:pPr>
      <w:r>
        <w:rPr/>
        <w:t xml:space="preserve">(3) By October 1, 2025, and in compliance with RCW 43.01.036, the department of commerce must submit to the appropriate committees of the legislature a final study with findings and recommendations.</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19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applies to sales and use taxes paid on or after October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19 of this act apply to taxes levied for collection in 2018 and thereafter.</w:t>
      </w:r>
    </w:p>
    <w:p/>
    <w:p>
      <w:pPr>
        <w:jc w:val="center"/>
      </w:pPr>
      <w:r>
        <w:rPr>
          <w:b/>
        </w:rPr>
        <w:t>--- END ---</w:t>
      </w:r>
    </w:p>
    <w:sectPr>
      <w:pgNumType w:start="1"/>
      <w:footerReference xmlns:r="http://schemas.openxmlformats.org/officeDocument/2006/relationships" r:id="R36b75eec07ce42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704f6308b4485f" /><Relationship Type="http://schemas.openxmlformats.org/officeDocument/2006/relationships/footer" Target="/word/footer.xml" Id="R36b75eec07ce42a5" /></Relationships>
</file>