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951bc354934258" /></Relationships>
</file>

<file path=word/document.xml><?xml version="1.0" encoding="utf-8"?>
<w:document xmlns:w="http://schemas.openxmlformats.org/wordprocessingml/2006/main">
  <w:body>
    <w:p>
      <w:r>
        <w:t>H-0813.1</w:t>
      </w:r>
    </w:p>
    <w:p>
      <w:pPr>
        <w:jc w:val="center"/>
      </w:pPr>
      <w:r>
        <w:t>_______________________________________________</w:t>
      </w:r>
    </w:p>
    <w:p/>
    <w:p>
      <w:pPr>
        <w:jc w:val="center"/>
      </w:pPr>
      <w:r>
        <w:rPr>
          <w:b/>
        </w:rPr>
        <w:t>HOUSE BILL 1545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Schmick</w:t>
      </w:r>
    </w:p>
    <w:p/>
    <w:p>
      <w:r>
        <w:rPr>
          <w:t xml:space="preserve">Read first time 01/23/17.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exclusion of residential housing payments from certain state-funded health programs; and amending RCW 74.09.520 and 71.24.385.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w:t>
      </w:r>
      <w:r>
        <w:rPr>
          <w:u w:val="single"/>
        </w:rPr>
        <w:t xml:space="preserve">(a)</w:t>
      </w:r>
      <w:r>
        <w:rPr/>
        <w:t xml:space="preserve"> The term "medical assistance" may include the following care and services subject to rules adopted by the authority or department: </w:t>
      </w:r>
      <w:r>
        <w:t>((</w:t>
      </w:r>
      <w:r>
        <w:rPr>
          <w:strike/>
        </w:rPr>
        <w:t xml:space="preserve">(a)</w:t>
      </w:r>
      <w:r>
        <w:t>))</w:t>
      </w:r>
      <w:r>
        <w:rPr/>
        <w:t xml:space="preserve"> </w:t>
      </w:r>
      <w:r>
        <w:rPr>
          <w:u w:val="single"/>
        </w:rPr>
        <w:t xml:space="preserve">(i)</w:t>
      </w:r>
      <w:r>
        <w:rPr/>
        <w:t xml:space="preserve"> Inpatient hospital services; </w:t>
      </w:r>
      <w:r>
        <w:t>((</w:t>
      </w:r>
      <w:r>
        <w:rPr>
          <w:strike/>
        </w:rPr>
        <w:t xml:space="preserve">(b)</w:t>
      </w:r>
      <w:r>
        <w:t>))</w:t>
      </w:r>
      <w:r>
        <w:rPr/>
        <w:t xml:space="preserve"> </w:t>
      </w:r>
      <w:r>
        <w:rPr>
          <w:u w:val="single"/>
        </w:rPr>
        <w:t xml:space="preserve">(ii)</w:t>
      </w:r>
      <w:r>
        <w:rPr/>
        <w:t xml:space="preserve"> outpatient hospital services; </w:t>
      </w:r>
      <w:r>
        <w:t>((</w:t>
      </w:r>
      <w:r>
        <w:rPr>
          <w:strike/>
        </w:rPr>
        <w:t xml:space="preserve">(c)</w:t>
      </w:r>
      <w:r>
        <w:t>))</w:t>
      </w:r>
      <w:r>
        <w:rPr/>
        <w:t xml:space="preserve"> </w:t>
      </w:r>
      <w:r>
        <w:rPr>
          <w:u w:val="single"/>
        </w:rPr>
        <w:t xml:space="preserve">(iii)</w:t>
      </w:r>
      <w:r>
        <w:rPr/>
        <w:t xml:space="preserve"> other laboratory and X-ray services; </w:t>
      </w:r>
      <w:r>
        <w:t>((</w:t>
      </w:r>
      <w:r>
        <w:rPr>
          <w:strike/>
        </w:rPr>
        <w:t xml:space="preserve">(d)</w:t>
      </w:r>
      <w:r>
        <w:t>))</w:t>
      </w:r>
      <w:r>
        <w:rPr/>
        <w:t xml:space="preserve"> </w:t>
      </w:r>
      <w:r>
        <w:rPr>
          <w:u w:val="single"/>
        </w:rPr>
        <w:t xml:space="preserve">(iv)</w:t>
      </w:r>
      <w:r>
        <w:rPr/>
        <w:t xml:space="preserve"> nursing facility services; </w:t>
      </w:r>
      <w:r>
        <w:t>((</w:t>
      </w:r>
      <w:r>
        <w:rPr>
          <w:strike/>
        </w:rPr>
        <w:t xml:space="preserve">(e)</w:t>
      </w:r>
      <w:r>
        <w:t>))</w:t>
      </w:r>
      <w:r>
        <w:rPr/>
        <w:t xml:space="preserve"> </w:t>
      </w:r>
      <w:r>
        <w:rPr>
          <w:u w:val="single"/>
        </w:rPr>
        <w:t xml:space="preserve">(v)</w:t>
      </w:r>
      <w:r>
        <w:rPr/>
        <w:t xml:space="preserve"> physicians' services, which shall include prescribed medication and instruction on birth control devices; </w:t>
      </w:r>
      <w:r>
        <w:t>((</w:t>
      </w:r>
      <w:r>
        <w:rPr>
          <w:strike/>
        </w:rPr>
        <w:t xml:space="preserve">(f)</w:t>
      </w:r>
      <w:r>
        <w:t>))</w:t>
      </w:r>
      <w:r>
        <w:rPr/>
        <w:t xml:space="preserve"> </w:t>
      </w:r>
      <w:r>
        <w:rPr>
          <w:u w:val="single"/>
        </w:rPr>
        <w:t xml:space="preserve">(vi)</w:t>
      </w:r>
      <w:r>
        <w:rPr/>
        <w:t xml:space="preserve"> medical care, or any other type of remedial care as may be established by the secretary or director; </w:t>
      </w:r>
      <w:r>
        <w:t>((</w:t>
      </w:r>
      <w:r>
        <w:rPr>
          <w:strike/>
        </w:rPr>
        <w:t xml:space="preserve">(g)</w:t>
      </w:r>
      <w:r>
        <w:t>))</w:t>
      </w:r>
      <w:r>
        <w:rPr/>
        <w:t xml:space="preserve"> </w:t>
      </w:r>
      <w:r>
        <w:rPr>
          <w:u w:val="single"/>
        </w:rPr>
        <w:t xml:space="preserve">(vii)</w:t>
      </w:r>
      <w:r>
        <w:rPr/>
        <w:t xml:space="preserve"> home health care services; </w:t>
      </w:r>
      <w:r>
        <w:t>((</w:t>
      </w:r>
      <w:r>
        <w:rPr>
          <w:strike/>
        </w:rPr>
        <w:t xml:space="preserve">(h)</w:t>
      </w:r>
      <w:r>
        <w:t>))</w:t>
      </w:r>
      <w:r>
        <w:rPr/>
        <w:t xml:space="preserve"> </w:t>
      </w:r>
      <w:r>
        <w:rPr>
          <w:u w:val="single"/>
        </w:rPr>
        <w:t xml:space="preserve">(viii)</w:t>
      </w:r>
      <w:r>
        <w:rPr/>
        <w:t xml:space="preserve"> private duty nursing services; </w:t>
      </w:r>
      <w:r>
        <w:t>((</w:t>
      </w:r>
      <w:r>
        <w:rPr>
          <w:strike/>
        </w:rPr>
        <w:t xml:space="preserve">(i)</w:t>
      </w:r>
      <w:r>
        <w:t>))</w:t>
      </w:r>
      <w:r>
        <w:rPr/>
        <w:t xml:space="preserve"> </w:t>
      </w:r>
      <w:r>
        <w:rPr>
          <w:u w:val="single"/>
        </w:rPr>
        <w:t xml:space="preserve">(ix)</w:t>
      </w:r>
      <w:r>
        <w:rPr/>
        <w:t xml:space="preserve"> dental services; </w:t>
      </w:r>
      <w:r>
        <w:t>((</w:t>
      </w:r>
      <w:r>
        <w:rPr>
          <w:strike/>
        </w:rPr>
        <w:t xml:space="preserve">(j)</w:t>
      </w:r>
      <w:r>
        <w:t>))</w:t>
      </w:r>
      <w:r>
        <w:rPr/>
        <w:t xml:space="preserve"> </w:t>
      </w:r>
      <w:r>
        <w:rPr>
          <w:u w:val="single"/>
        </w:rPr>
        <w:t xml:space="preserve">(x)</w:t>
      </w:r>
      <w:r>
        <w:rPr/>
        <w:t xml:space="preserve"> physical and occupational therapy and related services; </w:t>
      </w:r>
      <w:r>
        <w:t>((</w:t>
      </w:r>
      <w:r>
        <w:rPr>
          <w:strike/>
        </w:rPr>
        <w:t xml:space="preserve">(k)</w:t>
      </w:r>
      <w:r>
        <w:t>))</w:t>
      </w:r>
      <w:r>
        <w:rPr/>
        <w:t xml:space="preserve"> </w:t>
      </w:r>
      <w:r>
        <w:rPr>
          <w:u w:val="single"/>
        </w:rPr>
        <w:t xml:space="preserve">(xi)</w:t>
      </w:r>
      <w:r>
        <w:rPr/>
        <w:t xml:space="preserve"> prescribed drugs, dentures, and prosthetic devices; and eyeglasses prescribed by a physician skilled in diseases of the eye or by an optometrist, whichever the individual may select; </w:t>
      </w:r>
      <w:r>
        <w:t>((</w:t>
      </w:r>
      <w:r>
        <w:rPr>
          <w:strike/>
        </w:rPr>
        <w:t xml:space="preserve">(l)</w:t>
      </w:r>
      <w:r>
        <w:t>))</w:t>
      </w:r>
      <w:r>
        <w:rPr/>
        <w:t xml:space="preserve"> </w:t>
      </w:r>
      <w:r>
        <w:rPr>
          <w:u w:val="single"/>
        </w:rPr>
        <w:t xml:space="preserve">(xii)</w:t>
      </w:r>
      <w:r>
        <w:rPr/>
        <w:t xml:space="preserve"> personal care services, as provided in this section; </w:t>
      </w:r>
      <w:r>
        <w:t>((</w:t>
      </w:r>
      <w:r>
        <w:rPr>
          <w:strike/>
        </w:rPr>
        <w:t xml:space="preserve">(m)</w:t>
      </w:r>
      <w:r>
        <w:t>))</w:t>
      </w:r>
      <w:r>
        <w:rPr/>
        <w:t xml:space="preserve"> </w:t>
      </w:r>
      <w:r>
        <w:rPr>
          <w:u w:val="single"/>
        </w:rPr>
        <w:t xml:space="preserve">(xiii)</w:t>
      </w:r>
      <w:r>
        <w:rPr/>
        <w:t xml:space="preserve"> hospice services; </w:t>
      </w:r>
      <w:r>
        <w:t>((</w:t>
      </w:r>
      <w:r>
        <w:rPr>
          <w:strike/>
        </w:rPr>
        <w:t xml:space="preserve">(n)</w:t>
      </w:r>
      <w:r>
        <w:t>))</w:t>
      </w:r>
      <w:r>
        <w:rPr/>
        <w:t xml:space="preserve"> </w:t>
      </w:r>
      <w:r>
        <w:rPr>
          <w:u w:val="single"/>
        </w:rPr>
        <w:t xml:space="preserve">(xiv)</w:t>
      </w:r>
      <w:r>
        <w:rPr/>
        <w:t xml:space="preserve"> other diagnostic, screening, preventive, and rehabilitative services; and </w:t>
      </w:r>
      <w:r>
        <w:t>((</w:t>
      </w:r>
      <w:r>
        <w:rPr>
          <w:strike/>
        </w:rPr>
        <w:t xml:space="preserve">(o)</w:t>
      </w:r>
      <w:r>
        <w:t>))</w:t>
      </w:r>
      <w:r>
        <w:rPr/>
        <w:t xml:space="preserve"> </w:t>
      </w:r>
      <w:r>
        <w:rPr>
          <w:u w:val="single"/>
        </w:rPr>
        <w:t xml:space="preserve">(xv)</w:t>
      </w:r>
      <w:r>
        <w:rPr/>
        <w:t xml:space="preserve">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u w:val="single"/>
        </w:rPr>
        <w:t xml:space="preserve">(b)</w:t>
      </w:r>
      <w:r>
        <w:rPr/>
        <w:t xml:space="preserve"> "Medical assistance," notwithstanding any other provision of law, shall not include</w:t>
      </w:r>
      <w:r>
        <w:rPr>
          <w:u w:val="single"/>
        </w:rPr>
        <w:t xml:space="preserve">:</w:t>
      </w:r>
    </w:p>
    <w:p>
      <w:pPr>
        <w:spacing w:before="0" w:after="0" w:line="408" w:lineRule="exact"/>
        <w:ind w:left="0" w:right="0" w:firstLine="576"/>
        <w:jc w:val="left"/>
      </w:pPr>
      <w:r>
        <w:rPr>
          <w:u w:val="single"/>
        </w:rPr>
        <w:t xml:space="preserve">(i) R</w:t>
      </w:r>
      <w:r>
        <w:rPr/>
        <w:t xml:space="preserve">outine foot care, or dental services delivered by any health care provider, that are not mandated by Title XIX of the social security act unless there is a specific appropriation for these services</w:t>
      </w:r>
      <w:r>
        <w:rPr>
          <w:u w:val="single"/>
        </w:rPr>
        <w:t xml:space="preserve">; or</w:t>
      </w:r>
    </w:p>
    <w:p>
      <w:pPr>
        <w:spacing w:before="0" w:after="0" w:line="408" w:lineRule="exact"/>
        <w:ind w:left="0" w:right="0" w:firstLine="576"/>
        <w:jc w:val="left"/>
      </w:pPr>
      <w:r>
        <w:rPr>
          <w:u w:val="single"/>
        </w:rPr>
        <w:t xml:space="preserve">(ii) The payment of residential housing costs and other costs directly associated with residential housing payments, such as deposits and rental fees. This prohibition does not exclude the payment of residential costs at licensed care settings, such as licensed long-term care facilities or licensed behavioral health service providers offering on-site residential treatment services</w:t>
      </w:r>
      <w:r>
        <w:rPr/>
        <w:t xml:space="preserve">.</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u w:val="single"/>
        </w:rPr>
        <w:t xml:space="preserve">(c) Supported housing services identified in this subsection (1) exclude the payment of residential housing costs and other costs directly associated with residential housing payments, such as deposits and rental fees. This prohibition does not exclude the payment of residential costs at licensed care settings, such as licensed long-term care facilities or licensed behavioral health service providers offering on-site residential treatment services.</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
      <w:pPr>
        <w:jc w:val="center"/>
      </w:pPr>
      <w:r>
        <w:rPr>
          <w:b/>
        </w:rPr>
        <w:t>--- END ---</w:t>
      </w:r>
    </w:p>
    <w:sectPr>
      <w:pgNumType w:start="1"/>
      <w:footerReference xmlns:r="http://schemas.openxmlformats.org/officeDocument/2006/relationships" r:id="Re7beb643834745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2273c3e28d469f" /><Relationship Type="http://schemas.openxmlformats.org/officeDocument/2006/relationships/footer" Target="/word/footer.xml" Id="Re7beb64383474568" /></Relationships>
</file>