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9fbd44c62467e" /></Relationships>
</file>

<file path=word/document.xml><?xml version="1.0" encoding="utf-8"?>
<w:document xmlns:w="http://schemas.openxmlformats.org/wordprocessingml/2006/main">
  <w:body>
    <w:p>
      <w:r>
        <w:t>Z-0252.1</w:t>
      </w:r>
    </w:p>
    <w:p>
      <w:pPr>
        <w:jc w:val="center"/>
      </w:pPr>
      <w:r>
        <w:t>_______________________________________________</w:t>
      </w:r>
    </w:p>
    <w:p/>
    <w:p>
      <w:pPr>
        <w:jc w:val="center"/>
      </w:pPr>
      <w:r>
        <w:rPr>
          <w:b/>
        </w:rPr>
        <w:t>HOUSE BILL 1787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Koster, Appleton, Doglio, Kraft, and Ormsby; by request of Office of the Chief Information Officer</w:t>
      </w:r>
    </w:p>
    <w:p/>
    <w:p>
      <w:r>
        <w:rPr>
          <w:t xml:space="preserve">Read first time 01/30/17.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the state procurement and contracting for information technology goods and services; and amending RCW 39.26.005, 39.26.010, 39.26.050, 39.26.060, 39.26.080, 39.26.090, 39.26.110, 39.26.130, 39.26.140, and 39.26.180.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005</w:t>
      </w:r>
      <w:r>
        <w:rPr/>
        <w:t xml:space="preserve"> and 2012 c 224 s 1 are each amended to read as follows:</w:t>
      </w:r>
    </w:p>
    <w:p>
      <w:pPr>
        <w:spacing w:before="0" w:after="0" w:line="408" w:lineRule="exact"/>
        <w:ind w:left="0" w:right="0" w:firstLine="576"/>
        <w:jc w:val="left"/>
      </w:pPr>
      <w:r>
        <w:rPr/>
        <w:t xml:space="preserve">It is the intent of this chapter to promote open competition and transparency for all contracts for goods and services entered into by state agencies, unless specifically exempted under this chapter. It is further the intent of this chapter to centralize within one agency</w:t>
      </w:r>
      <w:r>
        <w:rPr>
          <w:u w:val="single"/>
        </w:rPr>
        <w:t xml:space="preserve">, wherever possible,</w:t>
      </w:r>
      <w:r>
        <w:rPr/>
        <w:t xml:space="preserve"> the authority and responsibility for the development and oversight of policies related to state procurement and contracting. To ensure the highest ethical standards, proper accounting for contract expenditures, and for ease of public review, it is further the intent to centralize the location of information about state procurements and contracts. It is also the intent of the legislature to provide state agency contract data to the public in a searchable manner.</w:t>
      </w:r>
    </w:p>
    <w:p>
      <w:pPr>
        <w:spacing w:before="0" w:after="0" w:line="408" w:lineRule="exact"/>
        <w:ind w:left="0" w:right="0" w:firstLine="576"/>
        <w:jc w:val="left"/>
      </w:pPr>
      <w:r>
        <w:rPr/>
        <w:t xml:space="preserve">In addition, the legislature intends that the state develop procurement policies, procedures, and materials that encourage and facilitate state agency purchase of goods and services from Washington small businesses.</w:t>
      </w:r>
    </w:p>
    <w:p>
      <w:pPr>
        <w:spacing w:before="0" w:after="0" w:line="408" w:lineRule="exact"/>
        <w:ind w:left="0" w:right="0" w:firstLine="576"/>
        <w:jc w:val="left"/>
      </w:pPr>
      <w:r>
        <w:rPr>
          <w:u w:val="single"/>
        </w:rPr>
        <w:t xml:space="preserve">It is the intent of this act to provide additional oversight of the procurement and contracting for information technology goods and services by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0" w:after="0" w:line="408" w:lineRule="exact"/>
        <w:ind w:left="0" w:right="0" w:firstLine="576"/>
        <w:jc w:val="left"/>
      </w:pPr>
      <w:r>
        <w:rPr>
          <w:u w:val="single"/>
        </w:rPr>
        <w:t xml:space="preserve">(25) "Information technology" has the definition in RCW 43.105.020.</w:t>
      </w:r>
    </w:p>
    <w:p>
      <w:pPr>
        <w:spacing w:before="0" w:after="0" w:line="408" w:lineRule="exact"/>
        <w:ind w:left="0" w:right="0" w:firstLine="576"/>
        <w:jc w:val="left"/>
      </w:pPr>
      <w:r>
        <w:rPr>
          <w:u w:val="single"/>
        </w:rPr>
        <w:t xml:space="preserve">(26) "Office" means the 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050</w:t>
      </w:r>
      <w:r>
        <w:rPr/>
        <w:t xml:space="preserve"> and 2012 c 224 s 6 are each amended to read as follows:</w:t>
      </w:r>
    </w:p>
    <w:p>
      <w:pPr>
        <w:spacing w:before="0" w:after="0" w:line="408" w:lineRule="exact"/>
        <w:ind w:left="0" w:right="0" w:firstLine="576"/>
        <w:jc w:val="left"/>
      </w:pPr>
      <w:r>
        <w:rPr/>
        <w:t xml:space="preserve">(1)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r>
        <w:rPr>
          <w:u w:val="single"/>
        </w:rPr>
        <w:t xml:space="preserve">The department must consult with the office when it makes available information technology goods and services to ensure consistency with standards and policies to govern information technology as established by the office in accordance with RCW 43.105.054.</w:t>
      </w:r>
    </w:p>
    <w:p>
      <w:pPr>
        <w:spacing w:before="0" w:after="0" w:line="408" w:lineRule="exact"/>
        <w:ind w:left="0" w:right="0" w:firstLine="576"/>
        <w:jc w:val="left"/>
      </w:pPr>
      <w:r>
        <w:rPr/>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pPr>
        <w:spacing w:before="0" w:after="0" w:line="408" w:lineRule="exact"/>
        <w:ind w:left="0" w:right="0" w:firstLine="576"/>
        <w:jc w:val="left"/>
      </w:pPr>
      <w:r>
        <w:rPr/>
        <w:t xml:space="preserve">(3) All governmental entities of this state may enter into agreements under this section with the department, unless otherwise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060</w:t>
      </w:r>
      <w:r>
        <w:rPr/>
        <w:t xml:space="preserve"> and 2012 c 224 s 7 are each amended to read as follows:</w:t>
      </w:r>
    </w:p>
    <w:p>
      <w:pPr>
        <w:spacing w:before="0" w:after="0" w:line="408" w:lineRule="exact"/>
        <w:ind w:left="0" w:right="0" w:firstLine="576"/>
        <w:jc w:val="left"/>
      </w:pPr>
      <w:r>
        <w:rPr/>
        <w:t xml:space="preserve">(1)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pPr>
        <w:spacing w:before="0" w:after="0" w:line="408" w:lineRule="exact"/>
        <w:ind w:left="0" w:right="0" w:firstLine="576"/>
        <w:jc w:val="left"/>
      </w:pPr>
      <w:r>
        <w:rPr/>
        <w:t xml:space="preserve">(2) All cooperative purchasing conducted under this chapter must be through contracts awarded through a competitive solicitation process.</w:t>
      </w:r>
    </w:p>
    <w:p>
      <w:pPr>
        <w:spacing w:before="0" w:after="0" w:line="408" w:lineRule="exact"/>
        <w:ind w:left="0" w:right="0" w:firstLine="576"/>
        <w:jc w:val="left"/>
      </w:pPr>
      <w:r>
        <w:rPr>
          <w:u w:val="single"/>
        </w:rPr>
        <w:t xml:space="preserve">(3) Cooperative purchasing for information technology goods and services must be coordinated with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080</w:t>
      </w:r>
      <w:r>
        <w:rPr/>
        <w:t xml:space="preserve"> and 2012 c 224 s 9 are each amended to read as follows:</w:t>
      </w:r>
    </w:p>
    <w:p>
      <w:pPr>
        <w:spacing w:before="0" w:after="0" w:line="408" w:lineRule="exact"/>
        <w:ind w:left="0" w:right="0" w:firstLine="576"/>
        <w:jc w:val="left"/>
      </w:pPr>
      <w:r>
        <w:rPr/>
        <w:t xml:space="preserve">(1) The director is responsible for the development and oversight of policy for the procurement of goods and services by all state agencies under this chapter. When establishing policies, standards, and procedures, the director shall account for differentiation in procurement practices and needs among state agencies and strive to establish policies, standards, and procedures that promote greater efficiency in procurement. </w:t>
      </w:r>
      <w:r>
        <w:rPr>
          <w:u w:val="single"/>
        </w:rPr>
        <w:t xml:space="preserve">Policies, standards, and procedures for the procurement of information technology goods and services must be developed in consultation with and approved by the office.</w:t>
      </w:r>
    </w:p>
    <w:p>
      <w:pPr>
        <w:spacing w:before="0" w:after="0" w:line="408" w:lineRule="exact"/>
        <w:ind w:left="0" w:right="0" w:firstLine="576"/>
        <w:jc w:val="left"/>
      </w:pPr>
      <w:r>
        <w:rPr/>
        <w:t xml:space="preserve">(2) The director is authorized to adopt rules, policies, and guidelines governing the procurement, contracting, and contract management of any and all goods and services procured by state agencies under this chapter. </w:t>
      </w:r>
      <w:r>
        <w:rPr>
          <w:u w:val="single"/>
        </w:rPr>
        <w:t xml:space="preserve">Policies and guidelines governing the procurement, contracting, and contract management of information technology goods and services must be developed in consultation with and approved by the office.</w:t>
      </w:r>
    </w:p>
    <w:p>
      <w:pPr>
        <w:spacing w:before="0" w:after="0" w:line="408" w:lineRule="exact"/>
        <w:ind w:left="0" w:right="0" w:firstLine="576"/>
        <w:jc w:val="left"/>
      </w:pPr>
      <w:r>
        <w:rPr/>
        <w:t xml:space="preserve">(3) The director or designee is the sole authority to enter into master contracts on behalf of the state. </w:t>
      </w:r>
      <w:r>
        <w:rPr>
          <w:u w:val="single"/>
        </w:rPr>
        <w:t xml:space="preserve">The director may delegate the authority to enter into master contracts for information technology goods and services to the consolidated technology services agency. The consolidated technology services agency shall comply with this chapter when establishing master contracts.</w:t>
      </w:r>
    </w:p>
    <w:p>
      <w:pPr>
        <w:spacing w:before="0" w:after="0" w:line="408" w:lineRule="exact"/>
        <w:ind w:left="0" w:right="0" w:firstLine="576"/>
        <w:jc w:val="left"/>
      </w:pPr>
      <w:r>
        <w:rPr>
          <w:u w:val="single"/>
        </w:rPr>
        <w:t xml:space="preserve">(4) Master contracts for information technology goods and services may not be designated "mandatory use" without approval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r>
        <w:rPr>
          <w:u w:val="single"/>
        </w:rPr>
        <w:t xml:space="preserve">. The procurement processes must be established in consultation with and approved by the office</w:t>
      </w:r>
      <w:r>
        <w:rPr/>
        <w:t xml:space="preserve">;</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r>
        <w:rPr>
          <w:u w:val="single"/>
        </w:rPr>
        <w:t xml:space="preserve">. The delegation of authority to an agency for the purchase of information technology goods and services granted under this subsection must be approved by the office. The office has the authority to change or withdraw the delegated authority for the purchase of information technology goods and services</w:t>
      </w:r>
      <w:r>
        <w:rPr/>
        <w:t xml:space="preserve">;</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 </w:t>
      </w:r>
      <w:r>
        <w:rPr>
          <w:u w:val="single"/>
        </w:rPr>
        <w:t xml:space="preserve">The department must coordinate with the office regarding training on the best practices for state procurement of information technology goods and services.</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 </w:t>
      </w:r>
      <w:r>
        <w:rPr>
          <w:u w:val="single"/>
        </w:rPr>
        <w:t xml:space="preserve">Training or certificate programs focused on the procurement of information technology goods and services must be developed and provided in partnership with the office.</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(3) of this section. When an emergency purchase is made, the agency head shall submit written notification of the purchase within three business days of the purchase to the director </w:t>
      </w:r>
      <w:r>
        <w:rPr>
          <w:u w:val="single"/>
        </w:rPr>
        <w:t xml:space="preserve">and provide a copy to the office for purchases of information technology goods or services</w:t>
      </w:r>
      <w:r>
        <w:rPr/>
        <w:t xml:space="preserve">.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three working days following the commencement of work or execution of the contract, whichever occurs first.</w:t>
      </w:r>
    </w:p>
    <w:p>
      <w:pPr>
        <w:spacing w:before="0" w:after="0" w:line="408" w:lineRule="exact"/>
        <w:ind w:left="0" w:right="0" w:firstLine="576"/>
        <w:jc w:val="left"/>
      </w:pPr>
      <w:r>
        <w:rPr/>
        <w:t xml:space="preserve">(3)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 </w:t>
      </w:r>
      <w:r>
        <w:rPr>
          <w:u w:val="single"/>
        </w:rPr>
        <w:t xml:space="preserve">The department must provide a copy of the submittal for a sole source contract for information technology goods and services to the office for review, and the office shall notify the department if the contract should be denied or if additional justification is needed before the contract may be approved.</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w:t>
      </w:r>
      <w:r>
        <w:rPr>
          <w:u w:val="single"/>
        </w:rPr>
        <w:t xml:space="preserve">Additional policies and procedures related to the management of information technology contracts must be developed in consultation with and approved by the office.</w:t>
      </w:r>
      <w:r>
        <w:rPr/>
        <w:t xml:space="preserve">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
      <w:pPr>
        <w:jc w:val="center"/>
      </w:pPr>
      <w:r>
        <w:rPr>
          <w:b/>
        </w:rPr>
        <w:t>--- END ---</w:t>
      </w:r>
    </w:p>
    <w:sectPr>
      <w:pgNumType w:start="1"/>
      <w:footerReference xmlns:r="http://schemas.openxmlformats.org/officeDocument/2006/relationships" r:id="R89a42e883f7a4c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43be13a174b13" /><Relationship Type="http://schemas.openxmlformats.org/officeDocument/2006/relationships/footer" Target="/word/footer.xml" Id="R89a42e883f7a4c27" /></Relationships>
</file>