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ca04957b64913" /></Relationships>
</file>

<file path=word/document.xml><?xml version="1.0" encoding="utf-8"?>
<w:document xmlns:w="http://schemas.openxmlformats.org/wordprocessingml/2006/main">
  <w:body>
    <w:p>
      <w:r>
        <w:t>H-1231.1</w:t>
      </w:r>
    </w:p>
    <w:p>
      <w:pPr>
        <w:jc w:val="center"/>
      </w:pPr>
      <w:r>
        <w:t>_______________________________________________</w:t>
      </w:r>
    </w:p>
    <w:p/>
    <w:p>
      <w:pPr>
        <w:jc w:val="center"/>
      </w:pPr>
      <w:r>
        <w:rPr>
          <w:b/>
        </w:rPr>
        <w:t>HOUSE BILL 1807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Hudgins, Riccelli, Orwall, Kirby, Macri, Pollet, Appleton, Wylie, Fitzgibbon, Sawyer, Frame, Lovick, Reeves, Slatter, Chapman, Ryu, Kagi, Doglio, Ortiz-Self, McBride, Farrell, Ormsby, and Bergquist</w:t>
      </w:r>
    </w:p>
    <w:p/>
    <w:p>
      <w:r>
        <w:rPr>
          <w:t xml:space="preserve">Read first time 01/30/17.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2017; amending RCW 42.17A.235 and 42.17A.240;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2017 or the Washington state DISCLOSE act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pPr>
        <w:spacing w:before="0" w:after="0" w:line="408" w:lineRule="exact"/>
        <w:ind w:left="0" w:right="0" w:firstLine="576"/>
        <w:jc w:val="left"/>
      </w:pPr>
      <w:r>
        <w:rPr/>
        <w:t xml:space="preserve">(ii) Must disclose a received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contribution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2017,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Contributions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fd6a60cf3304c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0019ee4a704c7e" /><Relationship Type="http://schemas.openxmlformats.org/officeDocument/2006/relationships/footer" Target="/word/footer.xml" Id="R1fd6a60cf3304c74" /></Relationships>
</file>