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4c38013a5442e7" /></Relationships>
</file>

<file path=word/document.xml><?xml version="1.0" encoding="utf-8"?>
<w:document xmlns:w="http://schemas.openxmlformats.org/wordprocessingml/2006/main">
  <w:body>
    <w:p>
      <w:r>
        <w:t>Z-0202.4</w:t>
      </w:r>
    </w:p>
    <w:p>
      <w:pPr>
        <w:jc w:val="center"/>
      </w:pPr>
      <w:r>
        <w:t>_______________________________________________</w:t>
      </w:r>
    </w:p>
    <w:p/>
    <w:p>
      <w:pPr>
        <w:jc w:val="center"/>
      </w:pPr>
      <w:r>
        <w:rPr>
          <w:b/>
        </w:rPr>
        <w:t>HOUSE BILL 1936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Johnson, Sawyer, Tarleton, Kilduff, and Ormsby; by request of Attorney General</w:t>
      </w:r>
    </w:p>
    <w:p/>
    <w:p>
      <w:r>
        <w:rPr>
          <w:t xml:space="preserve">Read first time 02/03/17.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inclusion of willful violations of chapters 49.46, 49.48, and 49.52 RCW to the state's responsible bidder criteria; amending RCW 39.04.350 and 39.26.160;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government contracts should not be awarded to those who knowingly and intentionally violate state laws. The legislature also finds that businesses that follow the law and pay their workers appropriately are placed at a competitive disadvantage to those who reduce costs by willfully violating the minimum wage act and wage payment act. In order to create a level playing field for businesses and avoid taxpayer contracts going to those that willfully violate the law and illegally withhold money from workers, the state should amend the state responsible bidder criteria to consider whether a company has knowingly and intentionally violated the state's wage payment laws over the previous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 </w:t>
      </w:r>
      <w:r>
        <w:t>((</w:t>
      </w:r>
      <w:r>
        <w:rPr>
          <w:strike/>
        </w:rPr>
        <w:t xml:space="preserve">and</w:t>
      </w:r>
      <w:r>
        <w:t>))</w:t>
      </w:r>
    </w:p>
    <w:p>
      <w:pPr>
        <w:spacing w:before="0" w:after="0" w:line="408" w:lineRule="exact"/>
        <w:ind w:left="0" w:right="0" w:firstLine="576"/>
        <w:jc w:val="left"/>
      </w:pPr>
      <w:r>
        <w:rPr/>
        <w:t xml:space="preserve">(f) Until December 31, 2013, not have violated RCW 39.04.370 more than one time as determined by the department of labor and industries</w:t>
      </w:r>
      <w:r>
        <w:rPr>
          <w:u w:val="single"/>
        </w:rPr>
        <w:t xml:space="preserve">; and</w:t>
      </w:r>
    </w:p>
    <w:p>
      <w:pPr>
        <w:spacing w:before="0" w:after="0" w:line="408" w:lineRule="exact"/>
        <w:ind w:left="0" w:right="0" w:firstLine="576"/>
        <w:jc w:val="left"/>
      </w:pPr>
      <w:r>
        <w:rPr>
          <w:u w:val="single"/>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r>
        <w:rPr/>
        <w:t xml:space="preserve">.</w:t>
      </w:r>
    </w:p>
    <w:p>
      <w:pPr>
        <w:spacing w:before="0" w:after="0" w:line="408" w:lineRule="exact"/>
        <w:ind w:left="0" w:right="0" w:firstLine="576"/>
        <w:jc w:val="left"/>
      </w:pPr>
      <w:r>
        <w:rPr/>
        <w:t xml:space="preserve">(2) </w:t>
      </w:r>
      <w:r>
        <w:rPr>
          <w:u w:val="single"/>
        </w:rPr>
        <w:t xml:space="preserve">Before award of a public works contract, a bidder shall submit to the contracting agency a signed statement in accordance with RCW 9A.72.085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u w:val="single"/>
        </w:rPr>
        <w:t xml:space="preserve">(3)</w:t>
      </w:r>
      <w:r>
        <w:rPr/>
        <w:t xml:space="preserve">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2012 c 224 s 18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 </w:t>
      </w:r>
      <w:r>
        <w:t>((</w:t>
      </w:r>
      <w:r>
        <w:rPr>
          <w:strike/>
        </w:rPr>
        <w:t xml:space="preserve">and</w:t>
      </w:r>
      <w:r>
        <w:t>))</w:t>
      </w:r>
    </w:p>
    <w:p>
      <w:pPr>
        <w:spacing w:before="0" w:after="0" w:line="408" w:lineRule="exact"/>
        <w:ind w:left="0" w:right="0" w:firstLine="576"/>
        <w:jc w:val="left"/>
      </w:pPr>
      <w:r>
        <w:rPr/>
        <w:t xml:space="preserve">(f) </w:t>
      </w:r>
      <w:r>
        <w:rPr>
          <w:u w:val="single"/>
        </w:rPr>
        <w:t xml:space="preserve">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and</w:t>
      </w:r>
    </w:p>
    <w:p>
      <w:pPr>
        <w:spacing w:before="0" w:after="0" w:line="408" w:lineRule="exact"/>
        <w:ind w:left="0" w:right="0" w:firstLine="576"/>
        <w:jc w:val="left"/>
      </w:pPr>
      <w:r>
        <w:rPr>
          <w:u w:val="single"/>
        </w:rPr>
        <w:t xml:space="preserve">(g)</w:t>
      </w:r>
      <w:r>
        <w:rPr/>
        <w:t xml:space="preserve">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w:t>
      </w:r>
      <w:r>
        <w:rPr>
          <w:u w:val="single"/>
        </w:rPr>
        <w:t xml:space="preserve">Before award of a contract, a bidder shall submit to the contracting agency a signed statement in accordance with RCW 9A.72.085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w:t>
      </w:r>
      <w:r>
        <w:t>((</w:t>
      </w:r>
      <w:r>
        <w:rPr>
          <w:strike/>
        </w:rPr>
        <w:t xml:space="preserve">[registration]</w:t>
      </w:r>
      <w:r>
        <w:t>))</w:t>
      </w:r>
      <w:r>
        <w:rPr/>
        <w:t xml:space="preserve"> </w:t>
      </w:r>
      <w:r>
        <w:rPr>
          <w:u w:val="single"/>
        </w:rPr>
        <w:t xml:space="preserve">registration</w:t>
      </w:r>
      <w:r>
        <w:rPr/>
        <w:t xml:space="preserve"> and bid notification system the name of each bidder and an indication as to the successful bidder.</w:t>
      </w:r>
    </w:p>
    <w:p/>
    <w:p>
      <w:pPr>
        <w:jc w:val="center"/>
      </w:pPr>
      <w:r>
        <w:rPr>
          <w:b/>
        </w:rPr>
        <w:t>--- END ---</w:t>
      </w:r>
    </w:p>
    <w:sectPr>
      <w:pgNumType w:start="1"/>
      <w:footerReference xmlns:r="http://schemas.openxmlformats.org/officeDocument/2006/relationships" r:id="Re6f1ecd3d9a142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75302c0313408a" /><Relationship Type="http://schemas.openxmlformats.org/officeDocument/2006/relationships/footer" Target="/word/footer.xml" Id="Re6f1ecd3d9a142cc" /></Relationships>
</file>