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e90d692f347e7" /></Relationships>
</file>

<file path=word/document.xml><?xml version="1.0" encoding="utf-8"?>
<w:document xmlns:w="http://schemas.openxmlformats.org/wordprocessingml/2006/main">
  <w:body>
    <w:p>
      <w:r>
        <w:t>H-0397.1</w:t>
      </w:r>
    </w:p>
    <w:p>
      <w:pPr>
        <w:jc w:val="center"/>
      </w:pPr>
      <w:r>
        <w:t>_______________________________________________</w:t>
      </w:r>
    </w:p>
    <w:p/>
    <w:p>
      <w:pPr>
        <w:jc w:val="center"/>
      </w:pPr>
      <w:r>
        <w:rPr>
          <w:b/>
        </w:rPr>
        <w:t>HOUSE BILL 1946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Condotta</w:t>
      </w:r>
    </w:p>
    <w:p/>
    <w:p>
      <w:r>
        <w:rPr>
          <w:t xml:space="preserve">Read first time 02/03/17.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pipe tobacco from the prohibition on shipping or transporting tobacco products ordered or purchased by mail or through the internet; and amending RCW 70.155.010.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RCW 82.24.010 </w:t>
      </w:r>
      <w:r>
        <w:t>((</w:t>
      </w:r>
      <w:r>
        <w:rPr>
          <w:strike/>
        </w:rPr>
        <w:t xml:space="preserve">shall</w:t>
      </w:r>
      <w:r>
        <w:t>))</w:t>
      </w:r>
      <w:r>
        <w:rPr/>
        <w:t xml:space="preserve"> apply to this chapter. In addition, </w:t>
      </w:r>
      <w:r>
        <w:t>((</w:t>
      </w:r>
      <w:r>
        <w:rPr>
          <w:strike/>
        </w:rPr>
        <w:t xml:space="preserve">for the purposes of this chapter, unless otherwise required by the context:</w:t>
      </w:r>
      <w:r>
        <w:t>))</w:t>
      </w:r>
      <w:r>
        <w:rPr/>
        <w:t xml:space="preserve"> </w:t>
      </w:r>
      <w:r>
        <w:rPr>
          <w:u w:val="single"/>
        </w:rPr>
        <w:t xml:space="preserve">the following definitions apply throughout this chapter unless the context clearly requires otherwise.</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"Minor" refers to an individual who is less than eighteen years old.</w:t>
      </w:r>
    </w:p>
    <w:p>
      <w:pPr>
        <w:spacing w:before="0" w:after="0" w:line="408" w:lineRule="exact"/>
        <w:ind w:left="0" w:right="0" w:firstLine="576"/>
        <w:jc w:val="left"/>
      </w:pPr>
      <w:r>
        <w:rPr/>
        <w:t xml:space="preserve">(4) </w:t>
      </w:r>
      <w:r>
        <w:rPr>
          <w:u w:val="single"/>
        </w:rPr>
        <w:t xml:space="preserve">"Pipe tobacco" means any tobacco which, because of its appearance, type, packaging, or labeling, is suitable for use and likely to be offered to, or purchased by, consumers as tobacco to be smoked in a pipe.</w:t>
      </w:r>
    </w:p>
    <w:p>
      <w:pPr>
        <w:spacing w:before="0" w:after="0" w:line="408" w:lineRule="exact"/>
        <w:ind w:left="0" w:right="0" w:firstLine="576"/>
        <w:jc w:val="left"/>
      </w:pPr>
      <w:r>
        <w:rPr>
          <w:u w:val="single"/>
        </w:rPr>
        <w:t xml:space="preserve">(5)</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 </w:t>
      </w:r>
      <w:r>
        <w:rPr>
          <w:u w:val="single"/>
        </w:rPr>
        <w:t xml:space="preserve">or pipe tobacco as defined in this section</w:t>
      </w:r>
      <w:r>
        <w:rPr/>
        <w:t xml:space="preserve">.</w:t>
      </w:r>
    </w:p>
    <w:p/>
    <w:p>
      <w:pPr>
        <w:jc w:val="center"/>
      </w:pPr>
      <w:r>
        <w:rPr>
          <w:b/>
        </w:rPr>
        <w:t>--- END ---</w:t>
      </w:r>
    </w:p>
    <w:sectPr>
      <w:pgNumType w:start="1"/>
      <w:footerReference xmlns:r="http://schemas.openxmlformats.org/officeDocument/2006/relationships" r:id="R7b0ec59f469c48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b05fda0ce24ec5" /><Relationship Type="http://schemas.openxmlformats.org/officeDocument/2006/relationships/footer" Target="/word/footer.xml" Id="R7b0ec59f469c4834" /></Relationships>
</file>