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cb209716a047d6" /></Relationships>
</file>

<file path=word/document.xml><?xml version="1.0" encoding="utf-8"?>
<w:document xmlns:w="http://schemas.openxmlformats.org/wordprocessingml/2006/main">
  <w:body>
    <w:p>
      <w:r>
        <w:t>H-4291.1</w:t>
      </w:r>
    </w:p>
    <w:p>
      <w:pPr>
        <w:jc w:val="center"/>
      </w:pPr>
      <w:r>
        <w:t>_______________________________________________</w:t>
      </w:r>
    </w:p>
    <w:p/>
    <w:p>
      <w:pPr>
        <w:jc w:val="center"/>
      </w:pPr>
      <w:r>
        <w:rPr>
          <w:b/>
        </w:rPr>
        <w:t>SECOND SUBSTITUTE HOUSE BILL 1987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McBride, Macri, Robinson, Stanford, Slatter, Senn, Santos, Chapman, Ortiz-Self, and Jinkins)</w:t>
      </w:r>
    </w:p>
    <w:p/>
    <w:p>
      <w:r>
        <w:rPr>
          <w:t xml:space="preserve">READ FIRST TIME 01/31/18.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affordable housing development on religious organization property; adding a new section to chapter 35.63 RCW; adding a new section to chapter 35A.63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(3)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(3)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city fully planning under this chapter and a county fully planning under this chapter with a population greater than one hundred twenty-five thousand, must allow an increased density bonus consistent with local needs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An affordable housing development created by a religious institution within a city or county fully planning under RCW 36.70A.040 must be located within an urban growth area as defined in RCW 36.70A.110 or a limited area of more intensive rural development as defined in RCW 36.70A.070(5)(d).</w:t>
      </w:r>
    </w:p>
    <w:p>
      <w:pPr>
        <w:spacing w:before="0" w:after="0" w:line="408" w:lineRule="exact"/>
        <w:ind w:left="0" w:right="0" w:firstLine="576"/>
        <w:jc w:val="left"/>
      </w:pPr>
      <w:r>
        <w:rPr/>
        <w:t xml:space="preserve">(3) The religious organization developing the affordable housing development must pay all fees, mitigation costs, and other charges required through the development of the affordable housing development.</w:t>
      </w:r>
    </w:p>
    <w:p>
      <w:pPr>
        <w:spacing w:before="0" w:after="0" w:line="408" w:lineRule="exact"/>
        <w:ind w:left="0" w:right="0" w:firstLine="576"/>
        <w:jc w:val="left"/>
      </w:pPr>
      <w:r>
        <w:rPr/>
        <w:t xml:space="preserve">(4) The religious organization developing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may not exceed thirty percent of the income limit for the low-income housing unit;</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
      <w:pPr>
        <w:jc w:val="center"/>
      </w:pPr>
      <w:r>
        <w:rPr>
          <w:b/>
        </w:rPr>
        <w:t>--- END ---</w:t>
      </w:r>
    </w:p>
    <w:sectPr>
      <w:pgNumType w:start="1"/>
      <w:footerReference xmlns:r="http://schemas.openxmlformats.org/officeDocument/2006/relationships" r:id="Rb9710517328e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a45a794bd14a8a" /><Relationship Type="http://schemas.openxmlformats.org/officeDocument/2006/relationships/footer" Target="/word/footer.xml" Id="Rb9710517328e4548" /></Relationships>
</file>