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988ef0fecf4ca7" /></Relationships>
</file>

<file path=word/document.xml><?xml version="1.0" encoding="utf-8"?>
<w:document xmlns:w="http://schemas.openxmlformats.org/wordprocessingml/2006/main">
  <w:body>
    <w:p>
      <w:r>
        <w:t>H-2139.1</w:t>
      </w:r>
    </w:p>
    <w:p>
      <w:pPr>
        <w:jc w:val="center"/>
      </w:pPr>
      <w:r>
        <w:t>_______________________________________________</w:t>
      </w:r>
    </w:p>
    <w:p/>
    <w:p>
      <w:pPr>
        <w:jc w:val="center"/>
      </w:pPr>
      <w:r>
        <w:rPr>
          <w:b/>
        </w:rPr>
        <w:t>SUBSTITUTE HOUSE BILL 2006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Koster, Lytton, Springer, Volz, Senn, Tharinger, Fey, Stokesbary, Appleton, Nealey, Chapman, and Ormsby)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cities and counties flexibility with existing resources; and amending RCW 82.14.460, 84.52.135, and 84.55.050.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t>((</w:t>
      </w:r>
      <w:r>
        <w:rPr>
          <w:strike/>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strike/>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strike/>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strike/>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strike/>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strike/>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135</w:t>
      </w:r>
      <w:r>
        <w:rPr/>
        <w:t xml:space="preserve"> and 2004 c 80 s 1 are each amended to read as follows:</w:t>
      </w:r>
    </w:p>
    <w:p>
      <w:pPr>
        <w:spacing w:before="0" w:after="0" w:line="408" w:lineRule="exact"/>
        <w:ind w:left="0" w:right="0" w:firstLine="576"/>
        <w:jc w:val="left"/>
      </w:pPr>
      <w:r>
        <w:rPr/>
        <w:t xml:space="preserve">(1) A county </w:t>
      </w:r>
      <w:r>
        <w:t>((</w:t>
      </w:r>
      <w:r>
        <w:rPr>
          <w:strike/>
        </w:rPr>
        <w:t xml:space="preserve">with a population of ninety thousand or less</w:t>
      </w:r>
      <w:r>
        <w:t>))</w:t>
      </w:r>
      <w:r>
        <w:rPr/>
        <w:t xml:space="preserve"> may impose additional regular property tax levies in an amount equal to fifty cents or less per thousand dollars of the assessed value of property in the county in accordance with the terms of this section.</w:t>
      </w:r>
    </w:p>
    <w:p>
      <w:pPr>
        <w:spacing w:before="0" w:after="0" w:line="408" w:lineRule="exact"/>
        <w:ind w:left="0" w:right="0" w:firstLine="576"/>
        <w:jc w:val="left"/>
      </w:pPr>
      <w:r>
        <w:rPr/>
        <w:t xml:space="preserve">(2) The tax proposition may be submitted at a general or special election.</w:t>
      </w:r>
    </w:p>
    <w:p>
      <w:pPr>
        <w:spacing w:before="0" w:after="0" w:line="408" w:lineRule="exact"/>
        <w:ind w:left="0" w:right="0" w:firstLine="576"/>
        <w:jc w:val="left"/>
      </w:pPr>
      <w:r>
        <w:rPr/>
        <w:t xml:space="preserve">(3) The tax may be imposed each year for six consecutive years when specifically authorized by the registered voters voting on the proposition, subject to the following:</w:t>
      </w:r>
    </w:p>
    <w:p>
      <w:pPr>
        <w:spacing w:before="0" w:after="0" w:line="408" w:lineRule="exact"/>
        <w:ind w:left="0" w:right="0" w:firstLine="576"/>
        <w:jc w:val="left"/>
      </w:pPr>
      <w:r>
        <w:rPr/>
        <w:t xml:space="preserve">(a) If the number of registered voters voting on the proposition does not exceed forty percent of the total number of voters voting in the taxing district at the last general election, the number of persons voting "yes" on the proposition </w:t>
      </w:r>
      <w:r>
        <w:t>((</w:t>
      </w:r>
      <w:r>
        <w:rPr>
          <w:strike/>
        </w:rPr>
        <w:t xml:space="preserve">shall</w:t>
      </w:r>
      <w:r>
        <w:t>))</w:t>
      </w:r>
      <w:r>
        <w:rPr/>
        <w:t xml:space="preserve"> </w:t>
      </w:r>
      <w:r>
        <w:rPr>
          <w:u w:val="single"/>
        </w:rPr>
        <w:t xml:space="preserve">must</w:t>
      </w:r>
      <w:r>
        <w:rPr/>
        <w:t xml:space="preserve"> constitute at least three-fifths of a number equal to forty percent of the total number of voters voting in the taxing district at the last general election.</w:t>
      </w:r>
    </w:p>
    <w:p>
      <w:pPr>
        <w:spacing w:before="0" w:after="0" w:line="408" w:lineRule="exact"/>
        <w:ind w:left="0" w:right="0" w:firstLine="576"/>
        <w:jc w:val="left"/>
      </w:pPr>
      <w:r>
        <w:rPr/>
        <w:t xml:space="preserve">(b) If the number of registered voters voting on the proposition exceeds forty percent of the total number of voters voting in the taxing district at the last preceding general election, the number of persons voting "yes" on the proposition </w:t>
      </w:r>
      <w:r>
        <w:t>((</w:t>
      </w:r>
      <w:r>
        <w:rPr>
          <w:strike/>
        </w:rPr>
        <w:t xml:space="preserve">shall</w:t>
      </w:r>
      <w:r>
        <w:t>))</w:t>
      </w:r>
      <w:r>
        <w:rPr/>
        <w:t xml:space="preserve"> </w:t>
      </w:r>
      <w:r>
        <w:rPr>
          <w:u w:val="single"/>
        </w:rPr>
        <w:t xml:space="preserve">must</w:t>
      </w:r>
      <w:r>
        <w:rPr/>
        <w:t xml:space="preserve"> be at least three-fifths of the registered voters voting on the proposition.</w:t>
      </w:r>
    </w:p>
    <w:p>
      <w:pPr>
        <w:spacing w:before="0" w:after="0" w:line="408" w:lineRule="exact"/>
        <w:ind w:left="0" w:right="0" w:firstLine="576"/>
        <w:jc w:val="left"/>
      </w:pPr>
      <w:r>
        <w:rPr/>
        <w:t xml:space="preserve">(4) Ballot propositions </w:t>
      </w:r>
      <w:r>
        <w:t>((</w:t>
      </w:r>
      <w:r>
        <w:rPr>
          <w:strike/>
        </w:rPr>
        <w:t xml:space="preserve">shall</w:t>
      </w:r>
      <w:r>
        <w:t>))</w:t>
      </w:r>
      <w:r>
        <w:rPr/>
        <w:t xml:space="preserve"> </w:t>
      </w:r>
      <w:r>
        <w:rPr>
          <w:u w:val="single"/>
        </w:rPr>
        <w:t xml:space="preserve">must</w:t>
      </w:r>
      <w:r>
        <w:rPr/>
        <w:t xml:space="preserve"> conform with RCW 29A.36.210.</w:t>
      </w:r>
    </w:p>
    <w:p>
      <w:pPr>
        <w:spacing w:before="0" w:after="0" w:line="408" w:lineRule="exact"/>
        <w:ind w:left="0" w:right="0" w:firstLine="576"/>
        <w:jc w:val="left"/>
      </w:pPr>
      <w:r>
        <w:rPr/>
        <w:t xml:space="preserve">(5) Any tax imposed under this section </w:t>
      </w:r>
      <w:r>
        <w:t>((</w:t>
      </w:r>
      <w:r>
        <w:rPr>
          <w:strike/>
        </w:rPr>
        <w:t xml:space="preserve">shall</w:t>
      </w:r>
      <w:r>
        <w:t>))</w:t>
      </w:r>
      <w:r>
        <w:rPr/>
        <w:t xml:space="preserve"> </w:t>
      </w:r>
      <w:r>
        <w:rPr>
          <w:u w:val="single"/>
        </w:rPr>
        <w:t xml:space="preserve">must</w:t>
      </w:r>
      <w:r>
        <w:rPr/>
        <w:t xml:space="preserve"> be used exclusively for criminal justice purposes </w:t>
      </w:r>
      <w:r>
        <w:rPr>
          <w:u w:val="single"/>
        </w:rPr>
        <w:t xml:space="preserve">as defined in RCW 82.14.310</w:t>
      </w:r>
      <w:r>
        <w:rPr/>
        <w:t xml:space="preserve">.</w:t>
      </w:r>
    </w:p>
    <w:p>
      <w:pPr>
        <w:spacing w:before="0" w:after="0" w:line="408" w:lineRule="exact"/>
        <w:ind w:left="0" w:right="0" w:firstLine="576"/>
        <w:jc w:val="left"/>
      </w:pPr>
      <w:r>
        <w:rPr/>
        <w:t xml:space="preserve">(6) The limitations in RCW 84.52.043 do not apply to the tax authorized in this section.</w:t>
      </w:r>
    </w:p>
    <w:p>
      <w:pPr>
        <w:spacing w:before="0" w:after="0" w:line="408" w:lineRule="exact"/>
        <w:ind w:left="0" w:right="0" w:firstLine="576"/>
        <w:jc w:val="left"/>
      </w:pPr>
      <w:r>
        <w:rPr/>
        <w:t xml:space="preserve">(7) The limitation in RCW 84.55.010 does not apply to the first tax levy imposed pursuant to this section following the approval of the levy by the voters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2009 c 551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w:t>
      </w:r>
      <w:r>
        <w:t>((</w:t>
      </w:r>
      <w:r>
        <w:rPr>
          <w:strike/>
        </w:rPr>
        <w:t xml:space="preserve">shall</w:t>
      </w:r>
      <w:r>
        <w:t>))</w:t>
      </w:r>
      <w:r>
        <w:rPr/>
        <w:t xml:space="preserve"> </w:t>
      </w:r>
      <w:r>
        <w:rPr>
          <w:u w:val="single"/>
        </w:rPr>
        <w:t xml:space="preserve">must</w:t>
      </w:r>
      <w:r>
        <w:rPr/>
        <w:t xml:space="preserve"> be held not more than twelve months prior to the date on which the proposed levy is to be made, except as provided in subsection (2) of this section. The ballot of the proposition </w:t>
      </w:r>
      <w:r>
        <w:t>((</w:t>
      </w:r>
      <w:r>
        <w:rPr>
          <w:strike/>
        </w:rPr>
        <w:t xml:space="preserve">shall</w:t>
      </w:r>
      <w:r>
        <w:t>))</w:t>
      </w:r>
      <w:r>
        <w:rPr/>
        <w:t xml:space="preserve"> </w:t>
      </w:r>
      <w:r>
        <w:rPr>
          <w:u w:val="single"/>
        </w:rPr>
        <w:t xml:space="preserve">must</w:t>
      </w:r>
      <w:r>
        <w:rPr/>
        <w:t xml:space="preserve"> state the dollar rate proposed and </w:t>
      </w:r>
      <w:r>
        <w:t>((</w:t>
      </w:r>
      <w:r>
        <w:rPr>
          <w:strike/>
        </w:rPr>
        <w:t xml:space="preserve">shall</w:t>
      </w:r>
      <w:r>
        <w:t>))</w:t>
      </w:r>
      <w:r>
        <w:rPr/>
        <w:t xml:space="preserve"> </w:t>
      </w:r>
      <w:r>
        <w:rPr>
          <w:u w:val="single"/>
        </w:rPr>
        <w:t xml:space="preserve">must</w:t>
      </w:r>
      <w:r>
        <w:rPr/>
        <w:t xml:space="preserve">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w:t>
      </w:r>
      <w:r>
        <w:t>((</w:t>
      </w:r>
      <w:r>
        <w:rPr>
          <w:strike/>
        </w:rPr>
        <w:t xml:space="preserve">shall</w:t>
      </w:r>
      <w:r>
        <w:t>))</w:t>
      </w:r>
      <w:r>
        <w:rPr/>
        <w:t xml:space="preserve"> </w:t>
      </w:r>
      <w:r>
        <w:rPr>
          <w:u w:val="single"/>
        </w:rPr>
        <w:t xml:space="preserve">must</w:t>
      </w:r>
      <w:r>
        <w:rPr/>
        <w:t xml:space="preserve">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w:t>
      </w:r>
      <w:r>
        <w:t>((</w:t>
      </w:r>
      <w:r>
        <w:rPr>
          <w:strike/>
        </w:rPr>
        <w:t xml:space="preserve">shall</w:t>
      </w:r>
      <w:r>
        <w:t>))</w:t>
      </w:r>
      <w:r>
        <w:rPr/>
        <w:t xml:space="preserve"> </w:t>
      </w:r>
      <w:r>
        <w:rPr>
          <w:u w:val="single"/>
        </w:rPr>
        <w:t xml:space="preserve">will</w:t>
      </w:r>
      <w:r>
        <w:rPr/>
        <w:t xml:space="preserve">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 the period for which the increased levies are made </w:t>
      </w:r>
      <w:r>
        <w:t>((</w:t>
      </w:r>
      <w:r>
        <w:rPr>
          <w:strike/>
        </w:rPr>
        <w:t xml:space="preserve">shall</w:t>
      </w:r>
      <w:r>
        <w:t>))</w:t>
      </w:r>
      <w:r>
        <w:rPr/>
        <w:t xml:space="preserve"> </w:t>
      </w:r>
      <w:r>
        <w:rPr>
          <w:u w:val="single"/>
        </w:rPr>
        <w:t xml:space="preserve">may</w:t>
      </w:r>
      <w:r>
        <w:rPr/>
        <w:t xml:space="preserve"> not exceed nine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w:t>
      </w:r>
      <w:r>
        <w:t>((</w:t>
      </w:r>
      <w:r>
        <w:rPr>
          <w:strike/>
        </w:rPr>
        <w:t xml:space="preserve">shall</w:t>
      </w:r>
      <w:r>
        <w:t>))</w:t>
      </w:r>
      <w:r>
        <w:rPr/>
        <w:t xml:space="preserve"> </w:t>
      </w:r>
      <w:r>
        <w:rPr>
          <w:u w:val="single"/>
        </w:rPr>
        <w:t xml:space="preserve">must</w:t>
      </w:r>
      <w:r>
        <w:rPr/>
        <w:t xml:space="preserve">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NumType w:start="1"/>
      <w:footerReference xmlns:r="http://schemas.openxmlformats.org/officeDocument/2006/relationships" r:id="R469af882ca0c42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e051729174b16" /><Relationship Type="http://schemas.openxmlformats.org/officeDocument/2006/relationships/footer" Target="/word/footer.xml" Id="R469af882ca0c42dc" /></Relationships>
</file>