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3411e5e8643c5" /></Relationships>
</file>

<file path=word/document.xml><?xml version="1.0" encoding="utf-8"?>
<w:document xmlns:w="http://schemas.openxmlformats.org/wordprocessingml/2006/main">
  <w:body>
    <w:p>
      <w:r>
        <w:t>H-1558.1</w:t>
      </w:r>
    </w:p>
    <w:p>
      <w:pPr>
        <w:jc w:val="center"/>
      </w:pPr>
      <w:r>
        <w:t>_______________________________________________</w:t>
      </w:r>
    </w:p>
    <w:p/>
    <w:p>
      <w:pPr>
        <w:jc w:val="center"/>
      </w:pPr>
      <w:r>
        <w:rPr>
          <w:b/>
        </w:rPr>
        <w:t>HOUSE BILL 2012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and Volz</w:t>
      </w:r>
    </w:p>
    <w:p/>
    <w:p>
      <w:r>
        <w:rPr>
          <w:t xml:space="preserve">Read first time 02/07/17.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indigent criminal defense services provided at the county and city level; amending RCW 82.14.310 and 82.14.320; creating a new section; repealing RCW 82.14.495 and 82.14.500;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additional state funding is necessary to assist counties and cities in providing legal representation to indigent criminal defendants. To provide additional funding, the legislature intends to eliminate the streamlined sales tax mitigation program and redistribute an equivalent amount of funding through the county and municipal criminal justice assistance accounts for indigent criminal defense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2013 2nd sp.s. c 4 s 1004 are each amended to read as follows:</w:t>
      </w:r>
    </w:p>
    <w:p>
      <w:pPr>
        <w:spacing w:before="0" w:after="0" w:line="408" w:lineRule="exact"/>
        <w:ind w:left="0" w:right="0" w:firstLine="576"/>
        <w:jc w:val="left"/>
      </w:pPr>
      <w:r>
        <w:rPr/>
        <w:t xml:space="preserve">COUNTY CRIMINAL JUSTICE ASSISTANCE ACCOUNT.</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w:t>
      </w:r>
      <w:r>
        <w:rPr>
          <w:u w:val="single"/>
        </w:rPr>
        <w:t xml:space="preserve">subsection (1) of</w:t>
      </w:r>
      <w:r>
        <w:rPr/>
        <w:t xml:space="preserve"> this section, less any moneys appropriated for purposes under subsection (4) of this section, must be distributed </w:t>
      </w:r>
      <w:r>
        <w:t>((</w:t>
      </w:r>
      <w:r>
        <w:rPr>
          <w:strike/>
        </w:rPr>
        <w:t xml:space="preserve">at such times as distributions are made under RCW 82.44.150</w:t>
      </w:r>
      <w:r>
        <w:t>))</w:t>
      </w:r>
      <w:r>
        <w:rPr/>
        <w:t xml:space="preserve"> </w:t>
      </w:r>
      <w:r>
        <w:rPr>
          <w:u w:val="single"/>
        </w:rPr>
        <w:t xml:space="preserve">during the same month the transfer occurs pursuant to subsection (1) of this section</w:t>
      </w:r>
      <w:r>
        <w:rPr/>
        <w:t xml:space="preserve">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w:t>
      </w:r>
      <w:r>
        <w:rPr>
          <w:u w:val="single"/>
        </w:rPr>
        <w:t xml:space="preserve">(b)</w:t>
      </w:r>
      <w:r>
        <w:rPr/>
        <w:t xml:space="preserve">(ii) of this subsection and the annual number of criminal cases that are filed as described under </w:t>
      </w:r>
      <w:r>
        <w:rPr>
          <w:u w:val="single"/>
        </w:rPr>
        <w:t xml:space="preserve">(b)</w:t>
      </w:r>
      <w:r>
        <w:rPr/>
        <w:t xml:space="preserve">(iii) of this subsection. Future distributions must be based on the most recent figures for both the crime rate as described under </w:t>
      </w:r>
      <w:r>
        <w:rPr>
          <w:u w:val="single"/>
        </w:rPr>
        <w:t xml:space="preserve">(b)</w:t>
      </w:r>
      <w:r>
        <w:rPr/>
        <w:t xml:space="preserve">(ii) of this subsection and the annual number of criminal cases that are filed as described under </w:t>
      </w:r>
      <w:r>
        <w:rPr>
          <w:u w:val="single"/>
        </w:rPr>
        <w:t xml:space="preserve">(b)</w:t>
      </w:r>
      <w:r>
        <w:rPr/>
        <w:t xml:space="preserve">(iii) of this subsection.</w:t>
      </w:r>
    </w:p>
    <w:p>
      <w:pPr>
        <w:spacing w:before="0" w:after="0" w:line="408" w:lineRule="exact"/>
        <w:ind w:left="0" w:right="0" w:firstLine="576"/>
        <w:jc w:val="left"/>
      </w:pPr>
      <w:r>
        <w:rPr/>
        <w:t xml:space="preserve">(3) Moneys distributed under </w:t>
      </w:r>
      <w:r>
        <w:rPr>
          <w:u w:val="single"/>
        </w:rPr>
        <w:t xml:space="preserve">subsection (1) of</w:t>
      </w:r>
      <w:r>
        <w:rPr/>
        <w:t xml:space="preserve">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w:t>
      </w:r>
      <w:r>
        <w:rPr>
          <w:u w:val="single"/>
        </w:rPr>
        <w:t xml:space="preserve">under subsection (1) of this section</w:t>
      </w:r>
      <w:r>
        <w:rPr/>
        <w:t xml:space="preserve">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w:t>
      </w:r>
      <w:r>
        <w:t>((</w:t>
      </w:r>
      <w:r>
        <w:rPr>
          <w:strike/>
        </w:rPr>
        <w:t xml:space="preserve">During the 2011-2013 fiscal biennium, the amount that would otherwise be transferred into the county criminal justice assistance account from the general fund under subsection (1) of this section must be reduced by 3.4 percent.</w:t>
      </w:r>
    </w:p>
    <w:p>
      <w:pPr>
        <w:spacing w:before="0" w:after="0" w:line="408" w:lineRule="exact"/>
        <w:ind w:left="0" w:right="0" w:firstLine="576"/>
        <w:jc w:val="left"/>
      </w:pPr>
      <w:r>
        <w:rPr>
          <w:strike/>
        </w:rPr>
        <w:t xml:space="preserve">(6) During the 2013-2015 fiscal biennium, for the purposes of substance abuse and other programs for offenders, the legislature may appropriate from the county criminal justice assistance account such amounts as are in excess of the amounts necessary to fully meet the state's obligations to the counties and to the Washington state patrol. Excess amounts in this account are not the result of subsection (5) of this section</w:t>
      </w:r>
      <w:r>
        <w:t>))</w:t>
      </w:r>
      <w:r>
        <w:rPr/>
        <w:t xml:space="preserve"> </w:t>
      </w:r>
      <w:r>
        <w:rPr>
          <w:u w:val="single"/>
        </w:rPr>
        <w:t xml:space="preserve">In addition to funding distributed pursuant to subsection (1) of this section, the state must allocate additional funding through the county criminal justice assistance account for purposes of county indigent criminal defense as provided in this subsection (5).</w:t>
      </w:r>
    </w:p>
    <w:p>
      <w:pPr>
        <w:spacing w:before="0" w:after="0" w:line="408" w:lineRule="exact"/>
        <w:ind w:left="0" w:right="0" w:firstLine="576"/>
        <w:jc w:val="left"/>
      </w:pPr>
      <w:r>
        <w:rPr>
          <w:u w:val="single"/>
        </w:rPr>
        <w:t xml:space="preserve">(a) Beginning in fiscal year 2018, the state treasurer must transfer into the county criminal justice assistance account from the general fund the sum of twenty million seven hundred thousand dollars divided into four equal deposits occurring on July 1st, October 1st, January 1st, and April 1st.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u w:val="single"/>
        </w:rPr>
        <w:t xml:space="preserve">(b) The treasurer must distribute this funding during the same month the transfer occurs pursuant to subsection (1) of this section to counties on the basis of each county's funding factor as determined under subsection (2) of this section.</w:t>
      </w:r>
    </w:p>
    <w:p>
      <w:pPr>
        <w:spacing w:before="0" w:after="0" w:line="408" w:lineRule="exact"/>
        <w:ind w:left="0" w:right="0" w:firstLine="576"/>
        <w:jc w:val="left"/>
      </w:pPr>
      <w:r>
        <w:rPr>
          <w:u w:val="single"/>
        </w:rPr>
        <w:t xml:space="preserve">(c) Counties may use funding distributed under this subsection (5) only for indigent criminal defense as "indigent" is defined in chapter 10.101 RCW.</w:t>
      </w:r>
    </w:p>
    <w:p>
      <w:pPr>
        <w:spacing w:before="0" w:after="0" w:line="408" w:lineRule="exact"/>
        <w:ind w:left="0" w:right="0" w:firstLine="576"/>
        <w:jc w:val="left"/>
      </w:pPr>
      <w:r>
        <w:rPr>
          <w:u w:val="single"/>
        </w:rPr>
        <w:t xml:space="preserve">(d) Funding provided under this subsection (5) must supplement, and may not supplant, existing state funding for county-level public defense, including but not limited to amounts appropriated to the office of public defense for distribution under chapter 10.101 RCW and funding allocated under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MUNICIPAL CRIMINAL JUSTICE ASSISTANCE ACCOUNT.</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w:t>
      </w:r>
      <w:r>
        <w:t>((</w:t>
      </w:r>
      <w:r>
        <w:rPr>
          <w:strike/>
        </w:rPr>
        <w:t xml:space="preserve">section</w:t>
      </w:r>
      <w:r>
        <w:t>))</w:t>
      </w:r>
      <w:r>
        <w:rPr/>
        <w:t xml:space="preserve"> </w:t>
      </w:r>
      <w:r>
        <w:rPr>
          <w:u w:val="single"/>
        </w:rPr>
        <w:t xml:space="preserve">subsection (1)</w:t>
      </w:r>
      <w:r>
        <w:rPr/>
        <w:t xml:space="preserve"> from the general fund the sum of four million six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w:t>
      </w:r>
      <w:r>
        <w:rPr>
          <w:u w:val="single"/>
        </w:rPr>
        <w:t xml:space="preserve">subsection (1) of</w:t>
      </w:r>
      <w:r>
        <w:rPr/>
        <w:t xml:space="preserve"> this section from the municipal criminal justice assistance account unless:</w:t>
      </w:r>
    </w:p>
    <w:p>
      <w:pPr>
        <w:spacing w:before="0" w:after="0" w:line="408" w:lineRule="exact"/>
        <w:ind w:left="0" w:right="0" w:firstLine="576"/>
        <w:jc w:val="left"/>
      </w:pPr>
      <w:r>
        <w:rPr/>
        <w:t xml:space="preserve">(a) The city has a crime rate in excess of one hundred twenty-five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one hundred fifty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w:t>
      </w:r>
      <w:r>
        <w:rPr>
          <w:u w:val="single"/>
        </w:rPr>
        <w:t xml:space="preserve">subsection (1) of</w:t>
      </w:r>
      <w:r>
        <w:rPr/>
        <w:t xml:space="preserve"> this section, less any moneys appropriated for purposes under subsection (7) of this section, must be distributed </w:t>
      </w:r>
      <w:r>
        <w:t>((</w:t>
      </w:r>
      <w:r>
        <w:rPr>
          <w:strike/>
        </w:rPr>
        <w:t xml:space="preserve">at such times as distributions are made under RCW 82.44.150</w:t>
      </w:r>
      <w:r>
        <w:t>))</w:t>
      </w:r>
      <w:r>
        <w:rPr/>
        <w:t xml:space="preserve"> </w:t>
      </w:r>
      <w:r>
        <w:rPr>
          <w:u w:val="single"/>
        </w:rPr>
        <w:t xml:space="preserve">during the same month the transfer occurs pursuant to subsection (1) of this section</w:t>
      </w:r>
      <w:r>
        <w:rPr/>
        <w:t xml:space="preserve">. The distributions </w:t>
      </w:r>
      <w:r>
        <w:rPr>
          <w:u w:val="single"/>
        </w:rPr>
        <w:t xml:space="preserve">under subsection (1) of this section</w:t>
      </w:r>
      <w:r>
        <w:rPr/>
        <w:t xml:space="preserve"> must be made as follows:</w:t>
      </w:r>
    </w:p>
    <w:p>
      <w:pPr>
        <w:spacing w:before="0" w:after="0" w:line="408" w:lineRule="exact"/>
        <w:ind w:left="0" w:right="0" w:firstLine="576"/>
        <w:jc w:val="left"/>
      </w:pPr>
      <w:r>
        <w:rPr/>
        <w:t xml:space="preserve">(a) Unless reduced by this subsection, thirty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one hundred seventy-five percent of the statewide average crime rate. No city may receive more than fifty percent of any moneys distributed under this subsection (a) but, if a city distribution is reduced as a result of exceeding the fifty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thirty percent of all moneys distributed under </w:t>
      </w:r>
      <w:r>
        <w:t>((</w:t>
      </w:r>
      <w:r>
        <w:rPr>
          <w:strike/>
        </w:rPr>
        <w:t xml:space="preserve">subsection</w:t>
      </w:r>
      <w:r>
        <w:t>))</w:t>
      </w:r>
      <w:r>
        <w:rPr/>
        <w:t xml:space="preserve"> </w:t>
      </w:r>
      <w:r>
        <w:rPr>
          <w:u w:val="single"/>
        </w:rPr>
        <w:t xml:space="preserve">subsections (1) through</w:t>
      </w:r>
      <w:r>
        <w:rPr/>
        <w:t xml:space="preserve">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w:t>
      </w:r>
      <w:r>
        <w:rPr>
          <w:u w:val="single"/>
        </w:rPr>
        <w:t xml:space="preserve">subsections (1) through (3) of</w:t>
      </w:r>
      <w:r>
        <w:rPr/>
        <w:t xml:space="preserve">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w:t>
      </w:r>
      <w:r>
        <w:t>((</w:t>
      </w:r>
      <w:r>
        <w:rPr>
          <w:strike/>
        </w:rPr>
        <w:t xml:space="preserve">During the 2011-2013 fiscal biennium, the amount that would otherwise be transferred into the municipal criminal justice assistance account from the general fund under subsection (1) of this section must be reduced by 3.4 percent</w:t>
      </w:r>
      <w:r>
        <w:t>))</w:t>
      </w:r>
      <w:r>
        <w:rPr/>
        <w:t xml:space="preserve"> </w:t>
      </w:r>
      <w:r>
        <w:rPr>
          <w:u w:val="single"/>
        </w:rPr>
        <w:t xml:space="preserve">In addition to funding distributed pursuant to subsection (1) of this section and RCW 82.14.330, the state must allocate additional funding through the municipal criminal justice assistance account for purposes of municipal indigent criminal defense as provided in this subsection (8).</w:t>
      </w:r>
    </w:p>
    <w:p>
      <w:pPr>
        <w:spacing w:before="0" w:after="0" w:line="408" w:lineRule="exact"/>
        <w:ind w:left="0" w:right="0" w:firstLine="576"/>
        <w:jc w:val="left"/>
      </w:pPr>
      <w:r>
        <w:rPr>
          <w:u w:val="single"/>
        </w:rPr>
        <w:t xml:space="preserve">(a) Beginning in fiscal year 2018, the state treasurer must transfer into the municipal criminal justice assistance account from the general fund the sum of two million three hundred thousand dollars divided into four equal deposits occurring on July 1st, October 1st, January 1st, and April 1st.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u w:val="single"/>
        </w:rPr>
        <w:t xml:space="preserve">(b) The treasurer must distribute this funding quarterly to cities on the basis of the formula in subsection (3) of this section and subject to the conditions in subsections (2), (4), and (5) of this section.</w:t>
      </w:r>
    </w:p>
    <w:p>
      <w:pPr>
        <w:spacing w:before="0" w:after="0" w:line="408" w:lineRule="exact"/>
        <w:ind w:left="0" w:right="0" w:firstLine="576"/>
        <w:jc w:val="left"/>
      </w:pPr>
      <w:r>
        <w:rPr>
          <w:u w:val="single"/>
        </w:rPr>
        <w:t xml:space="preserve">(c) Cities may use funding distributed under this subsection (8) only for indigent criminal defense as "indigent" is defined in chapter 10.101 RCW.</w:t>
      </w:r>
    </w:p>
    <w:p>
      <w:pPr>
        <w:spacing w:before="0" w:after="0" w:line="408" w:lineRule="exact"/>
        <w:ind w:left="0" w:right="0" w:firstLine="576"/>
        <w:jc w:val="left"/>
      </w:pPr>
      <w:r>
        <w:rPr>
          <w:u w:val="single"/>
        </w:rPr>
        <w:t xml:space="preserve">(d) Funding provided under this subsection (8) must supplement, and may not supplant, existing state funding for city-level public defense, including but not limited to amounts appropriated to the office of public defense for distribution under chapter 10.101 RCW and funding allocated under subsection (1) of this section and RCW 82.14.330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STREAMLINED SALES TAX MITIGATION DISTRIBUTIONS REPEALED.</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14</w:t>
      </w:r>
      <w:r>
        <w:rPr/>
        <w:t xml:space="preserve">.</w:t>
      </w:r>
      <w:r>
        <w:t xml:space="preserve">495</w:t>
      </w:r>
      <w:r>
        <w:rPr/>
        <w:t xml:space="preserve"> (Streamlined sales and use tax mitigation account</w:t>
      </w:r>
      <w:r>
        <w:rPr>
          <w:rFonts w:ascii="Times New Roman" w:hAnsi="Times New Roman"/>
        </w:rPr>
        <w:t xml:space="preserve">—</w:t>
      </w:r>
      <w:r>
        <w:rPr/>
        <w:t xml:space="preserve">Creation) and 2010 1st sp.s. c 37 s 952, 2009 c 4 s 907, &amp; 2007 c 6 s 902; and</w:t>
      </w:r>
    </w:p>
    <w:p>
      <w:pPr>
        <w:spacing w:before="0" w:after="0" w:line="408" w:lineRule="exact"/>
        <w:ind w:left="0" w:right="0" w:firstLine="576"/>
        <w:jc w:val="left"/>
      </w:pPr>
      <w:r>
        <w:t>(2)</w:t>
      </w:r>
      <w:r>
        <w:rPr/>
        <w:t xml:space="preserve">RCW </w:t>
      </w:r>
      <w:r>
        <w:t xml:space="preserve">82</w:t>
      </w:r>
      <w:r>
        <w:rPr/>
        <w:t xml:space="preserve">.</w:t>
      </w:r>
      <w:r>
        <w:t xml:space="preserve">14</w:t>
      </w:r>
      <w:r>
        <w:rPr/>
        <w:t xml:space="preserve">.</w:t>
      </w:r>
      <w:r>
        <w:t xml:space="preserve">500</w:t>
      </w:r>
      <w:r>
        <w:rPr/>
        <w:t xml:space="preserve"> (Streamlined sales and use tax mitigation account</w:t>
      </w:r>
      <w:r>
        <w:rPr>
          <w:rFonts w:ascii="Times New Roman" w:hAnsi="Times New Roman"/>
        </w:rPr>
        <w:t xml:space="preserve">—</w:t>
      </w:r>
      <w:r>
        <w:rPr/>
        <w:t xml:space="preserve">Funding</w:t>
      </w:r>
      <w:r>
        <w:rPr>
          <w:rFonts w:ascii="Times New Roman" w:hAnsi="Times New Roman"/>
        </w:rPr>
        <w:t xml:space="preserve">—</w:t>
      </w:r>
      <w:r>
        <w:rPr/>
        <w:t xml:space="preserve">Determination of losses) and 2011 1st sp.s. c 50 s 974 &amp; 2007 c 6 s 903.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0d5184a7fd1949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e54e6fb044889" /><Relationship Type="http://schemas.openxmlformats.org/officeDocument/2006/relationships/footer" Target="/word/footer.xml" Id="R0d5184a7fd1949c3" /></Relationships>
</file>