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66c5019ba142ed" /></Relationships>
</file>

<file path=word/document.xml><?xml version="1.0" encoding="utf-8"?>
<w:document xmlns:w="http://schemas.openxmlformats.org/wordprocessingml/2006/main">
  <w:body>
    <w:p>
      <w:r>
        <w:t>H-1557.1</w:t>
      </w:r>
    </w:p>
    <w:p>
      <w:pPr>
        <w:jc w:val="center"/>
      </w:pPr>
      <w:r>
        <w:t>_______________________________________________</w:t>
      </w:r>
    </w:p>
    <w:p/>
    <w:p>
      <w:pPr>
        <w:jc w:val="center"/>
      </w:pPr>
      <w:r>
        <w:rPr>
          <w:b/>
        </w:rPr>
        <w:t>HOUSE BILL 2021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and Macri</w:t>
      </w:r>
    </w:p>
    <w:p/>
    <w:p>
      <w:r>
        <w:rPr>
          <w:t xml:space="preserve">Read first time 02/08/17.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sale of marijuana plants and seeds to qualifying patients and designated providers; amending RCW 69.50.345, 69.50.342, 69.50.325, 69.50.366, 69.50.535, 69.51A.220, and 69.51A.250; and reenacting and amending RCW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r>
        <w:rPr>
          <w:u w:val="single"/>
        </w:rPr>
        <w:t xml:space="preserve">; and</w:t>
      </w:r>
    </w:p>
    <w:p>
      <w:pPr>
        <w:spacing w:before="0" w:after="0" w:line="408" w:lineRule="exact"/>
        <w:ind w:left="0" w:right="0" w:firstLine="576"/>
        <w:jc w:val="left"/>
      </w:pPr>
      <w:r>
        <w:rPr>
          <w:u w:val="single"/>
        </w:rPr>
        <w:t xml:space="preserve">(13) Authorizing marijuana producers to produce, process, package, label, and sell plants and marijuana seeds at retail, at the premises of the marijuana producer, to a qualifying patient or designated provider with a valid authorization, as defined in RCW 69.51A.010, or a valid recognition card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(3)(a) The state liquor and cannabis board may adopt any rule that is not inconsistent with this chapter or chapter 69.51A RCW and that is necessary and appropriate to provide for an effective process for qualifying patients age eighteen and over and designated providers with a valid authorization, as defined in RCW 69.51A.010, or a valid recognition card to purchase plants and marijuana seeds from marijuana producers at retail, at the premises of a marijuana producer.</w:t>
      </w:r>
    </w:p>
    <w:p>
      <w:pPr>
        <w:spacing w:before="0" w:after="0" w:line="408" w:lineRule="exact"/>
        <w:ind w:left="0" w:right="0" w:firstLine="576"/>
        <w:jc w:val="left"/>
      </w:pPr>
      <w:r>
        <w:rPr>
          <w:u w:val="single"/>
        </w:rPr>
        <w:t xml:space="preserve">(b) The state liquor and cannabis board may consult with the department when adopting rules pursuant to this subsection (3) and RCW 69.50.345(13).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t>((</w:t>
      </w:r>
      <w:r>
        <w:rPr>
          <w:strike/>
        </w:rPr>
        <w:t xml:space="preserve">and</w:t>
      </w:r>
      <w:r>
        <w:t>))</w:t>
      </w:r>
      <w:r>
        <w:rPr>
          <w:u w:val="single"/>
        </w:rPr>
        <w:t xml:space="preserve">,</w:t>
      </w:r>
      <w:r>
        <w:rPr/>
        <w:t xml:space="preserve"> to produce marijuana plants </w:t>
      </w:r>
      <w:r>
        <w:rPr>
          <w:u w:val="single"/>
        </w:rPr>
        <w:t xml:space="preserve">and marijuana seeds</w:t>
      </w:r>
      <w:r>
        <w:rPr/>
        <w:t xml:space="preserve"> for sale to cooperatives as described under RCW 69.51A.250, </w:t>
      </w:r>
      <w:r>
        <w:rPr>
          <w:u w:val="single"/>
        </w:rPr>
        <w:t xml:space="preserve">and to produce marijuana plants and marijuana seeds for sale by the marijuana producer at retail, at the premises of the marijuana producer, to qualifying patients age eighteen and over and designated providers with a valid authorization, as defined in RCW 69.51A.010, or a valid recognition card,</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2015 c 207 s 8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chapter 3, Laws of 2013; </w:t>
      </w:r>
      <w:r>
        <w:t>((</w:t>
      </w:r>
      <w:r>
        <w:rPr>
          <w:strike/>
        </w:rPr>
        <w:t xml:space="preserve">and</w:t>
      </w:r>
      <w:r>
        <w:t>))</w:t>
      </w:r>
    </w:p>
    <w:p>
      <w:pPr>
        <w:spacing w:before="0" w:after="0" w:line="408" w:lineRule="exact"/>
        <w:ind w:left="0" w:right="0" w:firstLine="576"/>
        <w:jc w:val="left"/>
      </w:pPr>
      <w:r>
        <w:rPr/>
        <w:t xml:space="preserve">(3) Delivery, distribution, and sale of marijuana or useable marijuana to a federally recognized Indian tribe as permitted under an agreement between the state and the tribe entered into under RCW 43.06.490</w:t>
      </w:r>
      <w:r>
        <w:rPr>
          <w:u w:val="single"/>
        </w:rPr>
        <w:t xml:space="preserve">;</w:t>
      </w:r>
    </w:p>
    <w:p>
      <w:pPr>
        <w:spacing w:before="0" w:after="0" w:line="408" w:lineRule="exact"/>
        <w:ind w:left="0" w:right="0" w:firstLine="576"/>
        <w:jc w:val="left"/>
      </w:pPr>
      <w:r>
        <w:rPr>
          <w:u w:val="single"/>
        </w:rPr>
        <w:t xml:space="preserve">(4) Production, possession, packaging, and labeling of plants and marijuana seeds for sale as provided in subsection (5) of this section; and</w:t>
      </w:r>
    </w:p>
    <w:p>
      <w:pPr>
        <w:spacing w:before="0" w:after="0" w:line="408" w:lineRule="exact"/>
        <w:ind w:left="0" w:right="0" w:firstLine="576"/>
        <w:jc w:val="left"/>
      </w:pPr>
      <w:r>
        <w:rPr>
          <w:u w:val="single"/>
        </w:rPr>
        <w:t xml:space="preserve">(5) Delivery, distribution, and sale of plants and marijuana seeds at retail, at the premises of the marijuana producer, to a qualifying patient age eighteen and over or a designated provider with a valid authorization, as defined in RCW 69.51A.010, or a valid recognition card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r>
        <w:rPr>
          <w:u w:val="single"/>
        </w:rPr>
        <w:t xml:space="preserve">, and to produce and sell plants and marijuana seeds at retail, at the premises of the marijuana producer, to qualifying patients age eighteen and over and designated providers with a valid authorization, as defined in RCW 69.51A.010, or a valid recognition card</w:t>
      </w:r>
      <w:r>
        <w:rPr/>
        <w:t xml:space="preserve">.</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w:t>
      </w:r>
      <w:r>
        <w:t>((</w:t>
      </w:r>
      <w:r>
        <w:rPr>
          <w:strike/>
        </w:rPr>
        <w:t xml:space="preserve">and</w:t>
      </w:r>
      <w:r>
        <w:t>))</w:t>
      </w:r>
      <w:r>
        <w:rPr/>
        <w:t xml:space="preserve"> marijuana-infused products</w:t>
      </w:r>
      <w:r>
        <w:rPr>
          <w:u w:val="single"/>
        </w:rPr>
        <w:t xml:space="preserve">, plants, and marijuana seeds</w:t>
      </w:r>
      <w:r>
        <w:rPr/>
        <w:t xml:space="preserve">.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220</w:t>
      </w:r>
      <w:r>
        <w:rPr/>
        <w:t xml:space="preserve"> and 2015 c 70 s 20 are each amended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or marijuana concentrates from a marijuana retailer with a medical marijuana endorsement</w:t>
      </w:r>
      <w:r>
        <w:rPr>
          <w:u w:val="single"/>
        </w:rPr>
        <w:t xml:space="preserve">, or purchase plants or marijuana seeds from a marijuana producer</w:t>
      </w:r>
      <w:r>
        <w:rPr/>
        <w:t xml:space="preserve">.</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purchased or cloned from a plant purchased from a licensed marijuana producer as defined in RCW 69.50.101</w:t>
      </w:r>
      <w:r>
        <w:rPr>
          <w:u w:val="single"/>
        </w:rPr>
        <w:t xml:space="preserve">, or grown from marijuana seeds purchased from a licensed marijuana producer as defined in RCW 69.50.101</w:t>
      </w:r>
      <w:r>
        <w:rPr/>
        <w:t xml:space="preserve">.</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
      <w:pPr>
        <w:jc w:val="center"/>
      </w:pPr>
      <w:r>
        <w:rPr>
          <w:b/>
        </w:rPr>
        <w:t>--- END ---</w:t>
      </w:r>
    </w:p>
    <w:sectPr>
      <w:pgNumType w:start="1"/>
      <w:footerReference xmlns:r="http://schemas.openxmlformats.org/officeDocument/2006/relationships" r:id="Racd21bfe64e849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7e02312b9478f" /><Relationship Type="http://schemas.openxmlformats.org/officeDocument/2006/relationships/footer" Target="/word/footer.xml" Id="Racd21bfe64e84921" /></Relationships>
</file>