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c5414c95a4e93" /></Relationships>
</file>

<file path=word/document.xml><?xml version="1.0" encoding="utf-8"?>
<w:document xmlns:w="http://schemas.openxmlformats.org/wordprocessingml/2006/main">
  <w:body>
    <w:p>
      <w:r>
        <w:t>H-2219.1</w:t>
      </w:r>
    </w:p>
    <w:p>
      <w:pPr>
        <w:jc w:val="center"/>
      </w:pPr>
      <w:r>
        <w:t>_______________________________________________</w:t>
      </w:r>
    </w:p>
    <w:p/>
    <w:p>
      <w:pPr>
        <w:jc w:val="center"/>
      </w:pPr>
      <w:r>
        <w:rPr>
          <w:b/>
        </w:rPr>
        <w:t>HOUSE BILL 2142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Barkis, Kilduff, Stokesbary, Blake, Hayes, Stanford, Steele, and Muri</w:t>
      </w:r>
    </w:p>
    <w:p/>
    <w:p>
      <w:r>
        <w:rPr>
          <w:t xml:space="preserve">Read first time 03/09/17.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discover passes for state and national guard members; and amending RCW 79A.80.020 and 79A.80.080.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(7) Upon request, an agency must provide one complimentary discover pass per year to a resident that is a member of the state guard or national guard, as those terms are defined in RCW 38.04.010, as long as the state guard or national guard member is:</w:t>
      </w:r>
    </w:p>
    <w:p>
      <w:pPr>
        <w:spacing w:before="0" w:after="0" w:line="408" w:lineRule="exact"/>
        <w:ind w:left="0" w:right="0" w:firstLine="576"/>
        <w:jc w:val="left"/>
      </w:pPr>
      <w:r>
        <w:rPr>
          <w:u w:val="single"/>
        </w:rPr>
        <w:t xml:space="preserve">(a) An active full-time state guard or national guard employee; or</w:t>
      </w:r>
    </w:p>
    <w:p>
      <w:pPr>
        <w:spacing w:before="0" w:after="0" w:line="408" w:lineRule="exact"/>
        <w:ind w:left="0" w:right="0" w:firstLine="576"/>
        <w:jc w:val="left"/>
      </w:pPr>
      <w:r>
        <w:rPr>
          <w:u w:val="single"/>
        </w:rPr>
        <w:t xml:space="preserve">(b) A state guard or national guard member whose status requires the state guard or national guard member to participate in drill training on a part-time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w:t>
      </w:r>
      <w:r>
        <w:rPr>
          <w:u w:val="single"/>
        </w:rPr>
        <w:t xml:space="preserve">:</w:t>
      </w:r>
    </w:p>
    <w:p>
      <w:pPr>
        <w:spacing w:before="0" w:after="0" w:line="408" w:lineRule="exact"/>
        <w:ind w:left="0" w:right="0" w:firstLine="576"/>
        <w:jc w:val="left"/>
      </w:pPr>
      <w:r>
        <w:rPr>
          <w:u w:val="single"/>
        </w:rPr>
        <w:t xml:space="preserve">(a) P</w:t>
      </w:r>
      <w:r>
        <w:rPr/>
        <w:t xml:space="preserve">rovides proof of purchase of a discover pass to the court within fifteen days after the issuance of the notice of violation</w:t>
      </w:r>
      <w:r>
        <w:rPr>
          <w:u w:val="single"/>
        </w:rPr>
        <w:t xml:space="preserve">; or</w:t>
      </w:r>
    </w:p>
    <w:p>
      <w:pPr>
        <w:spacing w:before="0" w:after="0" w:line="408" w:lineRule="exact"/>
        <w:ind w:left="0" w:right="0" w:firstLine="576"/>
        <w:jc w:val="left"/>
      </w:pPr>
      <w:r>
        <w:rPr>
          <w:u w:val="single"/>
        </w:rPr>
        <w:t xml:space="preserve">(b) Provides proof to the court within fifteen days after the issuance of the notice of violation that a complimentary discover pass was provided to the individual by an agency pursuant to RCW 79A.80.020(7)</w:t>
      </w:r>
      <w:r>
        <w:rPr/>
        <w:t xml:space="preserve">.</w:t>
      </w:r>
    </w:p>
    <w:p/>
    <w:p>
      <w:pPr>
        <w:jc w:val="center"/>
      </w:pPr>
      <w:r>
        <w:rPr>
          <w:b/>
        </w:rPr>
        <w:t>--- END ---</w:t>
      </w:r>
    </w:p>
    <w:sectPr>
      <w:pgNumType w:start="1"/>
      <w:footerReference xmlns:r="http://schemas.openxmlformats.org/officeDocument/2006/relationships" r:id="Rdde5a3742d3042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146bd06354637" /><Relationship Type="http://schemas.openxmlformats.org/officeDocument/2006/relationships/footer" Target="/word/footer.xml" Id="Rdde5a3742d3042bc" /></Relationships>
</file>