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0b5123d02411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2242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Sullivan, Harris, Lytton, and Taylor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fully the state's program of basic education by providing equitable education opportunities through reform of state and local education contributions; amending RCW 28A.150.410, 28A.400.205, 28A.400.200, 84.52.053, 84.52.0531, 84.52.0531, 28A.500.010, 28A.500.050, 84.52.065, 84.55.010, 84.52.043, 84.52.043, 84.48.080, 84.52.070, 84.55.070, 84.69.020, 84.36.381, 84.36.630, 84.52.067, 84.52.825, 79.64.110, 28A.150.200, 28A.150.260, 28A.165.005, 28A.165.015, 28A.165.055, 28A.150.390, 28A.150.392, 28A.185.020, 28A.150.1981, 28A.150.220, 28A.320.330, 28A.505.140, 28A.505.100, 28A.505.040, 28A.505.050, 28A.505.060, 41.59.935, 41.05.021, 41.05.022, 41.05.026, 41.05.050, 41.05.055, 41.05.075, 41.05.130, 41.05.143, 41.05.670, 28A.400.270, 28A.400.275, 28A.400.280, 28A.400.350, 41.56.500, 41.59.105, 48.02.210, 28A.545.030, 28A.545.070, and 28A.510.250; reenacting and amending RCW 84.48.110, 84.55.092, 41.05.011, and 41.05.120; adding new sections to chapter 28A.150 RCW; adding new sections to chapter 28A.415 RCW; adding a new section to chapter 28A.505 RCW; adding a new section to chapter 28A.500 RCW; adding new sections to chapter 28A.300 RCW; adding a new section to chapter 43.09 RCW; adding a new section to chapter 28A.320 RCW; adding new sections to chapter 28A.400 RCW; adding new sections to chapter 41.56 RCW; adding new sections to chapter 41.59 RCW; adding a new section to chapter 41.05 RCW; creating new sections; recodifying RCW 28A.300.600, 28A.300.602, 28A.300.604, and 28A.500.050; repealing RCW 28A.500.020, 28A.500.030, 28A.150.261, 28A.400.201, 28A.415.020, 28A.415.023, 28A.415.024, and 28A.415.025; repealing 2015 c 2 s 2; repealing 2015 3rd sp.s. c 38 ss 1, 3, and 4, and 2015 c 2 ss 1, 4, and 5 (uncodified);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state must provide education funding that corresponds to the cost of providing all students with the opportunity to learn through the state's statutory program of basic education. In chapter 548, Laws of 2009 (Engrossed Substitute House Bill No. 2261) and chapter 236, Laws of 2010 (Substitute House Bill No. 2776), the state established a comprehensive plan for enhancing the state's program of basic education. With this act, the legislature intends to realize the promise of these reforms and to improve student outcomes by increasing state allocations for school staff salaries, by revising state and local education funding contributions, and by improving transparency and accountability of education funding.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ADJUSTMENTS FOR REGIONAL DIFFERENCES IN THE COST OF HIRING STAFF.</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2017-18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2017-18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u w:val="single"/>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u w:val="single"/>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u w:val="single"/>
        </w:rPr>
        <w:t xml:space="preserve">(8) To implement the new minimum salary allocations in subsections (5) through (7) of this section, the legislature must fund fifty percent of the increased salary allocation in the 2018-19 school year and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u w:val="single"/>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section 104 of this act.</w:t>
      </w:r>
    </w:p>
    <w:p>
      <w:pPr>
        <w:spacing w:before="0" w:after="0" w:line="408" w:lineRule="exact"/>
        <w:ind w:left="0" w:right="0" w:firstLine="576"/>
        <w:jc w:val="left"/>
      </w:pPr>
      <w:r>
        <w:rPr>
          <w:u w:val="single"/>
        </w:rPr>
        <w:t xml:space="preserve">(10) Beginning with the 2023-24 school year and every six years thereafter, the minimum state salary allocations and school district regionalization factors for certificated instructional staff, certificated administration staff, and classified staff must be reviewed and rebased, as provided under section 104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INFLATIONARY ADJUSTMENTS.</w:t>
      </w:r>
    </w:p>
    <w:p>
      <w:pPr>
        <w:spacing w:before="0" w:after="0" w:line="408" w:lineRule="exact"/>
        <w:ind w:left="0" w:right="0" w:firstLine="576"/>
        <w:jc w:val="left"/>
      </w:pPr>
      <w:r>
        <w:rPr/>
        <w:t xml:space="preserve">(1) School district employees shall be provided an annual salary </w:t>
      </w:r>
      <w:r>
        <w:t>((</w:t>
      </w:r>
      <w:r>
        <w:rPr>
          <w:strike/>
        </w:rPr>
        <w:t xml:space="preserve">cost-of-living</w:t>
      </w:r>
      <w:r>
        <w:t>))</w:t>
      </w:r>
      <w:r>
        <w:rPr/>
        <w:t xml:space="preserve"> </w:t>
      </w:r>
      <w:r>
        <w:rPr>
          <w:u w:val="single"/>
        </w:rPr>
        <w:t xml:space="preserve">inflationary</w:t>
      </w:r>
      <w:r>
        <w:rPr/>
        <w:t xml:space="preserve"> increase in accordance with this section.</w:t>
      </w:r>
    </w:p>
    <w:p>
      <w:pPr>
        <w:spacing w:before="0" w:after="0" w:line="408" w:lineRule="exact"/>
        <w:ind w:left="0" w:right="0" w:firstLine="576"/>
        <w:jc w:val="left"/>
      </w:pPr>
      <w:r>
        <w:rPr/>
        <w:t xml:space="preserve">(a) The </w:t>
      </w:r>
      <w:r>
        <w:t>((</w:t>
      </w:r>
      <w:r>
        <w:rPr>
          <w:strike/>
        </w:rPr>
        <w:t xml:space="preserve">cost-of-living</w:t>
      </w:r>
      <w:r>
        <w:t>))</w:t>
      </w:r>
      <w:r>
        <w:rPr/>
        <w:t xml:space="preserve"> </w:t>
      </w:r>
      <w:r>
        <w:rPr>
          <w:u w:val="single"/>
        </w:rPr>
        <w:t xml:space="preserve">inflationary</w:t>
      </w:r>
      <w:r>
        <w:rPr/>
        <w:t xml:space="preserve"> increase shall be calculated by applying the rate of the yearly increase in the </w:t>
      </w:r>
      <w:r>
        <w:t>((</w:t>
      </w:r>
      <w:r>
        <w:rPr>
          <w:strike/>
        </w:rPr>
        <w:t xml:space="preserve">cost-of-living</w:t>
      </w:r>
      <w:r>
        <w:t>))</w:t>
      </w:r>
      <w:r>
        <w:rPr/>
        <w:t xml:space="preserve"> </w:t>
      </w:r>
      <w:r>
        <w:rPr>
          <w:u w:val="single"/>
        </w:rPr>
        <w:t xml:space="preserve">inflationary adjustment</w:t>
      </w:r>
      <w:r>
        <w:rPr/>
        <w:t xml:space="preserve">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2020-21 school year</w:t>
      </w:r>
      <w:r>
        <w:rPr/>
        <w:t xml:space="preserve">, each school district shall be provided </w:t>
      </w:r>
      <w:r>
        <w:t>((</w:t>
      </w:r>
      <w:r>
        <w:rPr>
          <w:strike/>
        </w:rPr>
        <w:t xml:space="preserve">a cost-of-living</w:t>
      </w:r>
      <w:r>
        <w:t>))</w:t>
      </w:r>
      <w:r>
        <w:rPr/>
        <w:t xml:space="preserve"> </w:t>
      </w:r>
      <w:r>
        <w:rPr>
          <w:u w:val="single"/>
        </w:rPr>
        <w:t xml:space="preserve">an inflationary adjustment</w:t>
      </w:r>
      <w:r>
        <w:rPr/>
        <w:t xml:space="preserve"> allocation sufficient to grant this </w:t>
      </w:r>
      <w:r>
        <w:t>((</w:t>
      </w:r>
      <w:r>
        <w:rPr>
          <w:strike/>
        </w:rPr>
        <w:t xml:space="preserve">cost-of-living</w:t>
      </w:r>
      <w:r>
        <w:t>))</w:t>
      </w:r>
      <w:r>
        <w:rPr/>
        <w:t xml:space="preserve"> </w:t>
      </w:r>
      <w:r>
        <w:rPr>
          <w:u w:val="single"/>
        </w:rPr>
        <w:t xml:space="preserve">inflationary</w:t>
      </w:r>
      <w:r>
        <w:rPr/>
        <w:t xml:space="preserve"> increase.</w:t>
      </w:r>
    </w:p>
    <w:p>
      <w:pPr>
        <w:spacing w:before="0" w:after="0" w:line="408" w:lineRule="exact"/>
        <w:ind w:left="0" w:right="0" w:firstLine="576"/>
        <w:jc w:val="left"/>
      </w:pPr>
      <w:r>
        <w:rPr/>
        <w:t xml:space="preserve">(b) A school district shall distribute its </w:t>
      </w:r>
      <w:r>
        <w:t>((</w:t>
      </w:r>
      <w:r>
        <w:rPr>
          <w:strike/>
        </w:rPr>
        <w:t xml:space="preserve">cost-of-living</w:t>
      </w:r>
      <w:r>
        <w:t>))</w:t>
      </w:r>
      <w:r>
        <w:rPr/>
        <w:t xml:space="preserve"> </w:t>
      </w:r>
      <w:r>
        <w:rPr>
          <w:u w:val="single"/>
        </w:rPr>
        <w:t xml:space="preserve">inflationary adjustment</w:t>
      </w:r>
      <w:r>
        <w:rPr/>
        <w:t xml:space="preserve">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w:t>
      </w:r>
      <w:r>
        <w:t>((</w:t>
      </w:r>
      <w:r>
        <w:rPr>
          <w:strike/>
        </w:rPr>
        <w:t xml:space="preserve">cost-of-living</w:t>
      </w:r>
      <w:r>
        <w:t>))</w:t>
      </w:r>
      <w:r>
        <w:rPr/>
        <w:t xml:space="preserve"> </w:t>
      </w:r>
      <w:r>
        <w:rPr>
          <w:u w:val="single"/>
        </w:rPr>
        <w:t xml:space="preserve">inflationary</w:t>
      </w:r>
      <w:r>
        <w:rPr/>
        <w:t xml:space="preserve"> increases on salaries and salary-related benefits.</w:t>
      </w:r>
    </w:p>
    <w:p>
      <w:pPr>
        <w:spacing w:before="0" w:after="0" w:line="408" w:lineRule="exact"/>
        <w:ind w:left="0" w:right="0" w:firstLine="576"/>
        <w:jc w:val="left"/>
      </w:pPr>
      <w:r>
        <w:rPr/>
        <w:t xml:space="preserve">(c) Any funded </w:t>
      </w:r>
      <w:r>
        <w:t>((</w:t>
      </w:r>
      <w:r>
        <w:rPr>
          <w:strike/>
        </w:rPr>
        <w:t xml:space="preserve">cost-of-living</w:t>
      </w:r>
      <w:r>
        <w:t>))</w:t>
      </w:r>
      <w:r>
        <w:rPr/>
        <w:t xml:space="preserve"> </w:t>
      </w:r>
      <w:r>
        <w:rPr>
          <w:u w:val="single"/>
        </w:rPr>
        <w:t xml:space="preserve">inflationary</w:t>
      </w:r>
      <w:r>
        <w:rPr/>
        <w:t xml:space="preserve"> increase shall be included in the salary base used to determine </w:t>
      </w:r>
      <w:r>
        <w:t>((</w:t>
      </w:r>
      <w:r>
        <w:rPr>
          <w:strike/>
        </w:rPr>
        <w:t xml:space="preserve">cost-of-living</w:t>
      </w:r>
      <w:r>
        <w:t>))</w:t>
      </w:r>
      <w:r>
        <w:rPr/>
        <w:t xml:space="preserve"> </w:t>
      </w:r>
      <w:r>
        <w:rPr>
          <w:u w:val="single"/>
        </w:rPr>
        <w:t xml:space="preserve">inflationary</w:t>
      </w:r>
      <w:r>
        <w:rPr/>
        <w:t xml:space="preserve"> increases for school employees in subsequent years. For teachers and other certificated instructional staff, the rate of the annual </w:t>
      </w:r>
      <w:r>
        <w:t>((</w:t>
      </w:r>
      <w:r>
        <w:rPr>
          <w:strike/>
        </w:rPr>
        <w:t xml:space="preserve">cost-of-living</w:t>
      </w:r>
      <w:r>
        <w:t>))</w:t>
      </w:r>
      <w:r>
        <w:rPr/>
        <w:t xml:space="preserve"> </w:t>
      </w:r>
      <w:r>
        <w:rPr>
          <w:u w:val="single"/>
        </w:rPr>
        <w:t xml:space="preserve">inflationary</w:t>
      </w:r>
      <w:r>
        <w:rPr/>
        <w:t xml:space="preserve">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w:t>
      </w:r>
      <w:r>
        <w:t>((</w:t>
      </w:r>
      <w:r>
        <w:rPr>
          <w:strike/>
        </w:rPr>
        <w:t xml:space="preserve">cost-of-living</w:t>
      </w:r>
      <w:r>
        <w:t>))</w:t>
      </w:r>
      <w:r>
        <w:rPr/>
        <w:t xml:space="preserve"> </w:t>
      </w:r>
      <w:r>
        <w:rPr>
          <w:u w:val="single"/>
        </w:rPr>
        <w:t xml:space="preserve">inflationary adjustment</w:t>
      </w:r>
      <w:r>
        <w:rPr/>
        <w:t xml:space="preserve"> index" means, for any school year, the </w:t>
      </w:r>
      <w:r>
        <w:t>((</w:t>
      </w:r>
      <w:r>
        <w:rPr>
          <w:strike/>
        </w:rPr>
        <w:t xml:space="preserve">previous calendar year's annual average consumer price index</w:t>
      </w:r>
      <w:r>
        <w:t>))</w:t>
      </w:r>
      <w:r>
        <w:rPr/>
        <w:t xml:space="preserve"> </w:t>
      </w:r>
      <w:r>
        <w:rPr>
          <w:u w:val="single"/>
        </w:rPr>
        <w:t xml:space="preserve">implicit price deflator for that fiscal year</w:t>
      </w:r>
      <w:r>
        <w:rPr/>
        <w:t xml:space="preserve">, using the official current base, compiled by the bureau of labor statistics, United States department of labor for the state of Washington. </w:t>
      </w:r>
      <w:r>
        <w:t>((</w:t>
      </w:r>
      <w:r>
        <w:rPr>
          <w:strike/>
        </w:rPr>
        <w:t xml:space="preserve">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CERTIFICATED INSTRUCTIONAL STAFF SALARIES</w:t>
      </w:r>
      <w:r>
        <w:rPr>
          <w:rFonts w:ascii="Times New Roman" w:hAnsi="Times New Roman"/>
        </w:rPr>
        <w:t xml:space="preserve">—</w:t>
      </w:r>
      <w:r>
        <w:rPr/>
        <w:t xml:space="preserve">SUPPLEMENTAL CONTRACTS.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2017-18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the 2019-20 school year:</w:t>
      </w:r>
    </w:p>
    <w:p>
      <w:pPr>
        <w:spacing w:before="0" w:after="0" w:line="408" w:lineRule="exact"/>
        <w:ind w:left="0" w:right="0" w:firstLine="576"/>
        <w:jc w:val="left"/>
      </w:pPr>
      <w:r>
        <w:rPr>
          <w:u w:val="single"/>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u w:val="single"/>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u w:val="single"/>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section 501 of this act;</w:t>
      </w:r>
    </w:p>
    <w:p>
      <w:pPr>
        <w:spacing w:before="0" w:after="0" w:line="408" w:lineRule="exact"/>
        <w:ind w:left="0" w:right="0" w:firstLine="576"/>
        <w:jc w:val="left"/>
      </w:pPr>
      <w:r>
        <w:rPr>
          <w:u w:val="single"/>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r>
        <w:rPr/>
        <w:t xml:space="preserve">.</w:t>
      </w:r>
    </w:p>
    <w:p>
      <w:pPr>
        <w:spacing w:before="0" w:after="0" w:line="408" w:lineRule="exact"/>
        <w:ind w:left="0" w:right="0" w:firstLine="576"/>
        <w:jc w:val="left"/>
      </w:pPr>
      <w:r>
        <w:rPr/>
        <w:t xml:space="preserve">(3)(a)</w:t>
      </w:r>
      <w:r>
        <w:rPr>
          <w:u w:val="single"/>
        </w:rPr>
        <w:t xml:space="preserve">(i) Through the 2017-18 school year t</w:t>
      </w:r>
      <w:r>
        <w:rPr/>
        <w:t xml:space="preserve">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u w:val="single"/>
        </w:rPr>
        <w:t xml:space="preserve">(ii) For the 2018-19 school year, salaries for certificated instructional staff are subject to the limitations in section 702 of this act.</w:t>
      </w:r>
    </w:p>
    <w:p>
      <w:pPr>
        <w:spacing w:before="0" w:after="0" w:line="408" w:lineRule="exact"/>
        <w:ind w:left="0" w:right="0" w:firstLine="576"/>
        <w:jc w:val="left"/>
      </w:pPr>
      <w:r>
        <w:rPr>
          <w:u w:val="single"/>
        </w:rPr>
        <w:t xml:space="preserve">(iii) Beginning with the 2019-20 school year, for purposes of subsection (4) of this section, section 501 of this act, and RCW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w:t>
      </w:r>
      <w:r>
        <w:rPr>
          <w:u w:val="single"/>
        </w:rPr>
        <w:t xml:space="preserve">Through the 2018-19 school year, f</w:t>
      </w:r>
      <w:r>
        <w:rPr/>
        <w:t xml:space="preserve">ringe benefit contributions for certificated instructional staff shall be included as salary under (a)</w:t>
      </w:r>
      <w:r>
        <w:rPr>
          <w:u w:val="single"/>
        </w:rPr>
        <w:t xml:space="preserve">(i)</w:t>
      </w:r>
      <w:r>
        <w:rPr/>
        <w:t xml:space="preserve"> of this subsection only to the extent that the district's actual average benefit contribution exceeds the amount of the insurance benefits allocation</w:t>
      </w:r>
      <w:r>
        <w:rPr>
          <w:u w:val="single"/>
        </w:rPr>
        <w:t xml:space="preserve">, less the amount remitted by districts to the health care authority for retiree subsidies,</w:t>
      </w:r>
      <w:r>
        <w:rPr/>
        <w:t xml:space="preserve">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w:t>
      </w:r>
      <w:r>
        <w:rPr>
          <w:u w:val="single"/>
        </w:rPr>
        <w:t xml:space="preserve">(a)</w:t>
      </w:r>
      <w:r>
        <w:rPr/>
        <w:t xml:space="preserve"> Salaries and benefits for certificated instructional staff may exceed the limitations in subsection (3) of this section only by separate contract for additional time, for additional responsibilities, </w:t>
      </w:r>
      <w:r>
        <w:rPr>
          <w:u w:val="single"/>
        </w:rPr>
        <w:t xml:space="preserve">or</w:t>
      </w:r>
      <w:r>
        <w:rPr/>
        <w:t xml:space="preserve"> for incentives</w:t>
      </w:r>
      <w:r>
        <w:t>((</w:t>
      </w:r>
      <w:r>
        <w:rPr>
          <w:strike/>
        </w:rPr>
        <w:t xml:space="preserve">,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w:t>
      </w:r>
      <w:r>
        <w:rPr>
          <w:u w:val="single"/>
        </w:rPr>
        <w:t xml:space="preserve">Supplemental contracts must be accounted for by a school district when the district is developing its four-year budget plan under RCW 28A.505.040.</w:t>
      </w:r>
    </w:p>
    <w:p>
      <w:pPr>
        <w:spacing w:before="0" w:after="0" w:line="408" w:lineRule="exact"/>
        <w:ind w:left="0" w:right="0" w:firstLine="576"/>
        <w:jc w:val="left"/>
      </w:pPr>
      <w:r>
        <w:rPr>
          <w:u w:val="single"/>
        </w:rPr>
        <w:t xml:space="preserve">(b)</w:t>
      </w:r>
      <w:r>
        <w:rPr/>
        <w:t xml:space="preserve">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 </w:t>
      </w:r>
      <w:r>
        <w:rPr>
          <w:u w:val="single"/>
        </w:rPr>
        <w:t xml:space="preserve">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section 501 of this act. The rate the district pays under a supplemental contract may not exceed the hourly rate provided to that same instructional staff for services under the basic education salary identified pursuant to subsection (3)(a)(iii) of this section</w:t>
      </w:r>
      <w:r>
        <w:rPr/>
        <w:t xml:space="preserve">.</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REVIEWING AND REBASING SALARY ALLOCATIONS.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 The professional learning days must meet the definitions and standards provided in RCW 28A.300.600, 28A.300.602, and 28A.300.604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LATE START/EARLY RELEASE.</w:t>
      </w:r>
    </w:p>
    <w:p>
      <w:pPr>
        <w:spacing w:before="0" w:after="0" w:line="408" w:lineRule="exact"/>
        <w:ind w:left="0" w:right="0" w:firstLine="576"/>
        <w:jc w:val="left"/>
      </w:pPr>
      <w:r>
        <w:rPr/>
        <w:t xml:space="preserve">Beginning in the 2019-20 school year, late start or early release of students resulting in partial days of instruction shall be limited to no more than seven occurrences during the required minimum one hundred eighty-day school year, except as provided in RCW 28A.150.290 for unforeseen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MODEL SALARY GRID FOR CERTIFICATED INSTRUCTIONAL STAFF</w:t>
      </w:r>
      <w:r>
        <w:rPr>
          <w:rFonts w:ascii="Times New Roman" w:hAnsi="Times New Roman"/>
        </w:rPr>
        <w:t xml:space="preserve">—</w:t>
      </w:r>
      <w:r>
        <w:rPr/>
        <w:t xml:space="preserve">WORK GROUP.</w:t>
      </w:r>
    </w:p>
    <w:p>
      <w:pPr>
        <w:spacing w:before="0" w:after="0" w:line="408" w:lineRule="exact"/>
        <w:ind w:left="0" w:right="0" w:firstLine="576"/>
        <w:jc w:val="left"/>
      </w:pPr>
      <w:r>
        <w:rPr/>
        <w:t xml:space="preserve">(1) The superintendent of public instruction must convene and facilitate a stakeholder technical working group to develop a model salary grid for school district use in developing locally determined compensation plans for certificated instructional staff.</w:t>
      </w:r>
    </w:p>
    <w:p>
      <w:pPr>
        <w:spacing w:before="0" w:after="0" w:line="408" w:lineRule="exact"/>
        <w:ind w:left="0" w:right="0" w:firstLine="576"/>
        <w:jc w:val="left"/>
      </w:pPr>
      <w:r>
        <w:rPr/>
        <w:t xml:space="preserve">(2) The grid is intended to be used as a resource by school districts in determining local salaries in the collective bargaining process, and it is intended to provide guidance to districts in hiring staff based on the allocation methodology, regionalization adjustments, and compensation restrictions in chapter . . ., Laws of 2017 3rd sp. sess. (this act). However, districts are not required to use this grid in bargaining or determining actual salaries.</w:t>
      </w:r>
    </w:p>
    <w:p>
      <w:pPr>
        <w:spacing w:before="0" w:after="0" w:line="408" w:lineRule="exact"/>
        <w:ind w:left="0" w:right="0" w:firstLine="576"/>
        <w:jc w:val="left"/>
      </w:pPr>
      <w:r>
        <w:rPr/>
        <w:t xml:space="preserve">(3) Membership of the technical working group convened by the superintendent of public instruction may include, but is not limited to, one school district administrator each from an urban and a rural district east of the crest of the Cascade mountains and from an urban and a rural district west of the crest of the Cascade mountains, a representative of an organization representing school district certificated instructional staff, and a representative of an educational service district.</w:t>
      </w:r>
    </w:p>
    <w:p>
      <w:pPr>
        <w:spacing w:before="0" w:after="0" w:line="408" w:lineRule="exact"/>
        <w:ind w:left="0" w:right="0" w:firstLine="576"/>
        <w:jc w:val="left"/>
      </w:pPr>
      <w:r>
        <w:rPr/>
        <w:t xml:space="preserve">(4) The superintendent of public instruction must provide the initial model grid to the governor and the appropriate policy and fiscal committees of the legislature for their review by December 1, 2017. The superintendent of public instruction must post the model grid on the web site for the office of the superintendent of public instruction.</w:t>
      </w:r>
    </w:p>
    <w:p>
      <w:pPr>
        <w:spacing w:before="0" w:after="0" w:line="408" w:lineRule="exact"/>
        <w:ind w:left="0" w:right="0" w:firstLine="576"/>
        <w:jc w:val="left"/>
      </w:pPr>
      <w:r>
        <w:rPr/>
        <w:t xml:space="preserve">(5) The superintendent of public instruction may reconvene the technical working group to update the model grid based on future legislative changes to methodologies for allocating and regionalizing salaries for certificated instructional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 OF PROFESSIONAL LEARNING STANDARDS.</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ENRICHMENT LEVIES AND</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MAINTENANCE AND OPERATIONS LEVIES RENAMED "ENRICHMENT LEVIES"</w:t>
      </w:r>
      <w:r>
        <w:rPr>
          <w:rFonts w:ascii="Times New Roman" w:hAnsi="Times New Roman"/>
        </w:rPr>
        <w:t xml:space="preserve">—</w:t>
      </w:r>
      <w:r>
        <w:rPr/>
        <w:t xml:space="preserve">MAY BE USED FOR ENRICHMENT ONLY.</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w:t>
      </w:r>
      <w:r>
        <w:rPr>
          <w:u w:val="single"/>
        </w:rPr>
        <w:t xml:space="preserve">and Article IX, section 1</w:t>
      </w:r>
      <w:r>
        <w:rPr/>
        <w:t xml:space="preserve"> of the Constitution of this state. Elections for such taxes shall be held in the year in which the levy is made or, in the case of propositions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authorizing two-year levies for transportation vehicle funds established in RCW 28A.160.130 </w:t>
      </w:r>
      <w:r>
        <w:rPr>
          <w:u w:val="single"/>
        </w:rPr>
        <w:t xml:space="preserve">through calendar year 2019, authorizing two-year levies for transportation vehicle enrichment beginning with calendar year 2020</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w:t>
      </w:r>
      <w:r>
        <w:t>((</w:t>
      </w:r>
      <w:r>
        <w:rPr>
          <w:strike/>
        </w:rPr>
        <w:t xml:space="preserve">maintenance and operation support of</w:t>
      </w:r>
      <w:r>
        <w:t>))</w:t>
      </w:r>
      <w:r>
        <w:rPr/>
        <w:t xml:space="preserve"> </w:t>
      </w:r>
      <w:r>
        <w:rPr>
          <w:u w:val="single"/>
        </w:rPr>
        <w:t xml:space="preserve">enrichment funding for</w:t>
      </w:r>
      <w:r>
        <w:rPr/>
        <w:t xml:space="preserve"> a school district for a two-year through four-year period as provided under subsection (1) of this section, no further additional tax levies for </w:t>
      </w:r>
      <w:r>
        <w:t>((</w:t>
      </w:r>
      <w:r>
        <w:rPr>
          <w:strike/>
        </w:rPr>
        <w:t xml:space="preserve">maintenance and operation support of</w:t>
      </w:r>
      <w:r>
        <w:t>))</w:t>
      </w:r>
      <w:r>
        <w:rPr/>
        <w:t xml:space="preserve"> </w:t>
      </w:r>
      <w:r>
        <w:rPr>
          <w:u w:val="single"/>
        </w:rPr>
        <w:t xml:space="preserve">enrichment funding for</w:t>
      </w:r>
      <w:r>
        <w:rPr/>
        <w:t xml:space="preserve"> the district for that period may be authorized, except for additional levies to provide for subsequently enacted increases affecting the district's </w:t>
      </w:r>
      <w:r>
        <w:t>((</w:t>
      </w:r>
      <w:r>
        <w:rPr>
          <w:strike/>
        </w:rPr>
        <w:t xml:space="preserve">levy base or</w:t>
      </w:r>
      <w:r>
        <w:t>))</w:t>
      </w:r>
      <w:r>
        <w:rPr/>
        <w:t xml:space="preserve"> maximum levy </w:t>
      </w:r>
      <w:r>
        <w:t>((</w:t>
      </w:r>
      <w:r>
        <w:rPr>
          <w:strike/>
        </w:rPr>
        <w:t xml:space="preserve">percentage</w:t>
      </w:r>
      <w:r>
        <w:t>))</w:t>
      </w:r>
      <w:r>
        <w:rPr/>
        <w:t xml:space="preserv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may be called and held before the effective date of dissolution to replace existing </w:t>
      </w:r>
      <w:r>
        <w:t>((</w:t>
      </w:r>
      <w:r>
        <w:rPr>
          <w:strike/>
        </w:rPr>
        <w:t xml:space="preserve">maintenance and operation</w:t>
      </w:r>
      <w:r>
        <w:t>))</w:t>
      </w:r>
      <w:r>
        <w:rPr/>
        <w:t xml:space="preserve"> </w:t>
      </w:r>
      <w:r>
        <w:rPr>
          <w:u w:val="single"/>
        </w:rPr>
        <w:t xml:space="preserve">enrichment</w:t>
      </w:r>
      <w:r>
        <w:rPr/>
        <w:t xml:space="preserve">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t>((</w:t>
      </w:r>
      <w:r>
        <w:rPr>
          <w:strike/>
        </w:rPr>
        <w:t xml:space="preserve">maintenance and operation</w:t>
      </w:r>
      <w:r>
        <w:t>))</w:t>
      </w:r>
      <w:r>
        <w:rPr/>
        <w:t xml:space="preserve"> </w:t>
      </w:r>
      <w:r>
        <w:rPr>
          <w:u w:val="single"/>
        </w:rPr>
        <w:t xml:space="preserve">enrichment</w:t>
      </w:r>
      <w:r>
        <w:rPr/>
        <w:t xml:space="preserve">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w:t>
      </w:r>
      <w:r>
        <w:t>((</w:t>
      </w:r>
      <w:r>
        <w:rPr>
          <w:strike/>
        </w:rPr>
        <w:t xml:space="preserve">maintenance and operation support of</w:t>
      </w:r>
      <w:r>
        <w:t>))</w:t>
      </w:r>
      <w:r>
        <w:rPr/>
        <w:t xml:space="preserve"> </w:t>
      </w:r>
      <w:r>
        <w:rPr>
          <w:u w:val="single"/>
        </w:rPr>
        <w:t xml:space="preserve">enrichment funding for</w:t>
      </w:r>
      <w:r>
        <w:rPr/>
        <w:t xml:space="preserve">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(4)(a) Beginning September 1, 2019, school districts may use enrichment levies and transportation vehicle enrichment levies solely to enrich the state's statutory program of basic education as authorized under section 501 of this act.</w:t>
      </w:r>
    </w:p>
    <w:p>
      <w:pPr>
        <w:spacing w:before="0" w:after="0" w:line="408" w:lineRule="exact"/>
        <w:ind w:left="0" w:right="0" w:firstLine="576"/>
        <w:jc w:val="left"/>
      </w:pPr>
      <w:r>
        <w:rPr>
          <w:u w:val="single"/>
        </w:rPr>
        <w:t xml:space="preserve">(b) Beginning with propositions for enrichment levies and transportation vehicle enrichment levies for collection in calendar year 2020 and thereafter, a district must receive approval of an enrichment levy expenditure plan from the superintendent of public instruction under section 204 of this act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2 are each amended to read as follows:</w:t>
      </w:r>
    </w:p>
    <w:p>
      <w:pPr>
        <w:spacing w:before="0" w:after="0" w:line="408" w:lineRule="exact"/>
        <w:ind w:left="0" w:right="0" w:firstLine="576"/>
        <w:jc w:val="left"/>
      </w:pPr>
      <w:r>
        <w:rPr/>
        <w:t xml:space="preserve">LEVY LIMITATIONS REVISED TO REFLECT FUTURE ENRICHMENT AND ACCOUNTING POLICIES.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2018,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2018,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2018,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2018 </w:t>
      </w:r>
      <w:r>
        <w:t>((</w:t>
      </w:r>
      <w:r>
        <w:rPr>
          <w:strike/>
        </w:rPr>
        <w:t xml:space="preserve">and twenty-four percent every year thereafter</w:t>
      </w:r>
      <w:r>
        <w:t>))</w:t>
      </w:r>
      <w:r>
        <w:rPr/>
        <w:t xml:space="preserve">;</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2018,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t>((</w:t>
      </w:r>
      <w:r>
        <w:rPr>
          <w:strik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3 are each amended to read as follows:</w:t>
      </w:r>
    </w:p>
    <w:p>
      <w:pPr>
        <w:spacing w:before="0" w:after="0" w:line="408" w:lineRule="exact"/>
        <w:ind w:left="0" w:right="0" w:firstLine="576"/>
        <w:jc w:val="left"/>
      </w:pPr>
      <w:r>
        <w:rPr/>
        <w:t xml:space="preserve">ENRICHMENT LEVIES BEGINNING IN 2019.</w:t>
      </w:r>
    </w:p>
    <w:p>
      <w:pPr>
        <w:spacing w:before="0" w:after="0" w:line="408" w:lineRule="exact"/>
        <w:ind w:left="0" w:right="0" w:firstLine="576"/>
        <w:jc w:val="left"/>
      </w:pPr>
      <w:r>
        <w:t>((</w:t>
      </w:r>
      <w:r>
        <w:rPr>
          <w:strike/>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strike/>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strike/>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strike/>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strike/>
        </w:rPr>
        <w:t xml:space="preserve">(i) The number of full-time equivalent students served from the resident district in the prior school year; multiplied by:</w:t>
      </w:r>
    </w:p>
    <w:p>
      <w:pPr>
        <w:spacing w:before="0" w:after="0" w:line="408" w:lineRule="exact"/>
        <w:ind w:left="0" w:right="0" w:firstLine="576"/>
        <w:jc w:val="left"/>
      </w:pPr>
      <w:r>
        <w:rPr>
          <w:strike/>
        </w:rPr>
        <w:t xml:space="preserve">(ii) The serving district's maximum levy percentage determined under subsection (4) of this section; increased by:</w:t>
      </w:r>
    </w:p>
    <w:p>
      <w:pPr>
        <w:spacing w:before="0" w:after="0" w:line="408" w:lineRule="exact"/>
        <w:ind w:left="0" w:right="0" w:firstLine="576"/>
        <w:jc w:val="left"/>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strike/>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strike/>
        </w:rPr>
        <w:t xml:space="preserve">(a) The district's basic education allocation as determined pursuant to RCW 28A.150.250, 28A.150.260, and 28A.150.350;</w:t>
      </w:r>
    </w:p>
    <w:p>
      <w:pPr>
        <w:spacing w:before="0" w:after="0" w:line="408" w:lineRule="exact"/>
        <w:ind w:left="0" w:right="0" w:firstLine="576"/>
        <w:jc w:val="left"/>
      </w:pPr>
      <w:r>
        <w:rPr>
          <w:strike/>
        </w:rPr>
        <w:t xml:space="preserve">(b) State and federal categorical allocations for the following programs:</w:t>
      </w:r>
    </w:p>
    <w:p>
      <w:pPr>
        <w:spacing w:before="0" w:after="0" w:line="408" w:lineRule="exact"/>
        <w:ind w:left="0" w:right="0" w:firstLine="576"/>
        <w:jc w:val="left"/>
      </w:pPr>
      <w:r>
        <w:rPr>
          <w:strike/>
        </w:rPr>
        <w:t xml:space="preserve">(i) Pupil transportation;</w:t>
      </w:r>
    </w:p>
    <w:p>
      <w:pPr>
        <w:spacing w:before="0" w:after="0" w:line="408" w:lineRule="exact"/>
        <w:ind w:left="0" w:right="0" w:firstLine="576"/>
        <w:jc w:val="left"/>
      </w:pPr>
      <w:r>
        <w:rPr>
          <w:strike/>
        </w:rPr>
        <w:t xml:space="preserve">(ii) Special education;</w:t>
      </w:r>
    </w:p>
    <w:p>
      <w:pPr>
        <w:spacing w:before="0" w:after="0" w:line="408" w:lineRule="exact"/>
        <w:ind w:left="0" w:right="0" w:firstLine="576"/>
        <w:jc w:val="left"/>
      </w:pPr>
      <w:r>
        <w:rPr>
          <w:strike/>
        </w:rPr>
        <w:t xml:space="preserve">(iii) Education of highly capable students;</w:t>
      </w:r>
    </w:p>
    <w:p>
      <w:pPr>
        <w:spacing w:before="0" w:after="0" w:line="408" w:lineRule="exact"/>
        <w:ind w:left="0" w:right="0" w:firstLine="576"/>
        <w:jc w:val="left"/>
      </w:pPr>
      <w:r>
        <w:rPr>
          <w:strik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strike/>
        </w:rPr>
        <w:t xml:space="preserve">(v) Food services; and</w:t>
      </w:r>
    </w:p>
    <w:p>
      <w:pPr>
        <w:spacing w:before="0" w:after="0" w:line="408" w:lineRule="exact"/>
        <w:ind w:left="0" w:right="0" w:firstLine="576"/>
        <w:jc w:val="left"/>
      </w:pPr>
      <w:r>
        <w:rPr>
          <w:strike/>
        </w:rPr>
        <w:t xml:space="preserve">(vi) Statewide block grant programs; and</w:t>
      </w:r>
    </w:p>
    <w:p>
      <w:pPr>
        <w:spacing w:before="0" w:after="0" w:line="408" w:lineRule="exact"/>
        <w:ind w:left="0" w:right="0" w:firstLine="576"/>
        <w:jc w:val="left"/>
      </w:pPr>
      <w:r>
        <w:rPr>
          <w:strik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strike/>
        </w:rPr>
        <w:t xml:space="preserve">(4)(a) A district's maximum levy percentage shall be twenty-four percent in 2010 and twenty-eight percent in 2011 through 2018 and twenty-four percent every year thereafter;</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w:t>
      </w:r>
    </w:p>
    <w:p>
      <w:pPr>
        <w:spacing w:before="0" w:after="0" w:line="408" w:lineRule="exact"/>
        <w:ind w:left="0" w:right="0" w:firstLine="576"/>
        <w:jc w:val="left"/>
      </w:pPr>
      <w:r>
        <w:rPr>
          <w:strike/>
        </w:rPr>
        <w:t xml:space="preserve">(ii) For 2011 through 2018,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2019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strike/>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strike/>
        </w:rPr>
        <w:t xml:space="preserve">(7) For the purposes of this section, "current school year" means the year immediately following the prior school year.</w:t>
      </w:r>
    </w:p>
    <w:p>
      <w:pPr>
        <w:spacing w:before="0" w:after="0" w:line="408" w:lineRule="exact"/>
        <w:ind w:left="0" w:right="0" w:firstLine="576"/>
        <w:jc w:val="left"/>
      </w:pPr>
      <w:r>
        <w:rPr>
          <w:strike/>
        </w:rPr>
        <w:t xml:space="preserve">(8) Funds collected from transportation vehicle fund tax levies shall not be subject to the levy limitations in this section.</w:t>
      </w:r>
    </w:p>
    <w:p>
      <w:pPr>
        <w:spacing w:before="0" w:after="0" w:line="408" w:lineRule="exact"/>
        <w:ind w:left="0" w:right="0" w:firstLine="576"/>
        <w:jc w:val="left"/>
      </w:pPr>
      <w:r>
        <w:rPr>
          <w:strike/>
        </w:rPr>
        <w:t xml:space="preserve">(9)</w:t>
      </w:r>
      <w:r>
        <w:t>))</w:t>
      </w:r>
      <w:r>
        <w:rPr/>
        <w:t xml:space="preserve"> </w:t>
      </w:r>
      <w:r>
        <w:rPr>
          <w:u w:val="single"/>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u w:val="single"/>
        </w:rPr>
        <w:t xml:space="preserve">(2) The definitions in this subsection apply to this section unless the context clearly requires otherwise.</w:t>
      </w:r>
    </w:p>
    <w:p>
      <w:pPr>
        <w:spacing w:before="0" w:after="0" w:line="408" w:lineRule="exact"/>
        <w:ind w:left="0" w:right="0" w:firstLine="576"/>
        <w:jc w:val="left"/>
      </w:pPr>
      <w:r>
        <w:rPr>
          <w:u w:val="single"/>
        </w:rPr>
        <w:t xml:space="preserve">(a) "Inflation" means inflation as defined in RCW 84.55.005.</w:t>
      </w:r>
    </w:p>
    <w:p>
      <w:pPr>
        <w:spacing w:before="0" w:after="0" w:line="408" w:lineRule="exact"/>
        <w:ind w:left="0" w:right="0" w:firstLine="576"/>
        <w:jc w:val="left"/>
      </w:pPr>
      <w:r>
        <w:rPr>
          <w:u w:val="single"/>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u w:val="single"/>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Beginning with propositions for enrichment levies for collection in calendar year 2020 and thereafter, a district must receive approval of an enrichment levy expenditure plan under section 204 of this act before submission of the proposition to the voters.</w:t>
      </w:r>
    </w:p>
    <w:p>
      <w:pPr>
        <w:spacing w:before="0" w:after="0" w:line="408" w:lineRule="exact"/>
        <w:ind w:left="0" w:right="0" w:firstLine="576"/>
        <w:jc w:val="left"/>
      </w:pPr>
      <w:r>
        <w:rPr>
          <w:u w:val="single"/>
        </w:rPr>
        <w:t xml:space="preserve">(4)</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0" w:after="0" w:line="408" w:lineRule="exact"/>
        <w:ind w:left="0" w:right="0" w:firstLine="576"/>
        <w:jc w:val="left"/>
      </w:pPr>
      <w:r>
        <w:rPr>
          <w:u w:val="single"/>
        </w:rPr>
        <w:t xml:space="preserve">(5) Beginning with taxes levied for collection in 2020, enrichment levy revenues must be deposited in a separate subfund of the school district's general fund pursuant to RCW 28A.320.330, and are subject to the restrictions of section 501 of this act and the audit requirements of section 503 of this act.</w:t>
      </w:r>
    </w:p>
    <w:p>
      <w:pPr>
        <w:spacing w:before="0" w:after="0" w:line="408" w:lineRule="exact"/>
        <w:ind w:left="0" w:right="0" w:firstLine="576"/>
        <w:jc w:val="left"/>
      </w:pPr>
      <w:r>
        <w:rPr>
          <w:u w:val="single"/>
        </w:rPr>
        <w:t xml:space="preserve">(6) Funds collected from transportation vehicle enrichment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PREBALLOT APPROVAL OF ENRICHMENT LEVY EXPENDITURE PLANS.</w:t>
      </w:r>
    </w:p>
    <w:p>
      <w:pPr>
        <w:spacing w:before="0" w:after="0" w:line="408" w:lineRule="exact"/>
        <w:ind w:left="0" w:right="0" w:firstLine="576"/>
        <w:jc w:val="left"/>
      </w:pPr>
      <w:r>
        <w:rPr/>
        <w:t xml:space="preserve">(1) As required by RCW 84.52.053(4), before a school district may submit an enrichment levy, including a transportation vehicle enrichment levy, under RCW 84.52.053 to the voters, it must have received approval from the office of the superintendent of public instruction of an expenditure plan for the district's enrichment levy and other local revenues as defined in section 501 of this act.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1999 c 317 s 1 are each amended to read as follows:</w:t>
      </w:r>
    </w:p>
    <w:p>
      <w:pPr>
        <w:spacing w:before="0" w:after="0" w:line="408" w:lineRule="exact"/>
        <w:ind w:left="0" w:right="0" w:firstLine="576"/>
        <w:jc w:val="left"/>
      </w:pPr>
      <w:r>
        <w:rPr/>
        <w:t xml:space="preserve">STATE LOCAL EFFORT ASSISTANCE FUNDING MAY BE USED FOR ENRICHMENT ONLY.</w:t>
      </w:r>
    </w:p>
    <w:p>
      <w:pPr>
        <w:spacing w:before="0" w:after="0" w:line="408" w:lineRule="exact"/>
        <w:ind w:left="0" w:right="0" w:firstLine="576"/>
        <w:jc w:val="left"/>
      </w:pPr>
      <w:r>
        <w:t>((</w:t>
      </w:r>
      <w:r>
        <w:rPr>
          <w:strike/>
        </w:rPr>
        <w:t xml:space="preserve">Commencing with calendar year 2000, in addition to a school district's other general fund allocations, each eligible district shall be provided local effort assistance funds.</w:t>
      </w:r>
      <w:r>
        <w:t>))</w:t>
      </w:r>
      <w:r>
        <w:rPr/>
        <w:t xml:space="preserve"> </w:t>
      </w:r>
      <w:r>
        <w:rPr>
          <w:u w:val="single"/>
        </w:rPr>
        <w:t xml:space="preserve">The legislature intends to continue providing local effort assistance funding to school districts. Local effort assistance provides schools in property-poor districts with funding for locally determined activities that enrich the state's program of basic education, thereby enhancing equity in students' access to extracurricular activities and similar enrichments.</w:t>
      </w:r>
      <w:r>
        <w:rPr/>
        <w:t xml:space="preserve">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w:t>
      </w:r>
      <w:r>
        <w:t>((</w:t>
      </w:r>
      <w:r>
        <w:rPr>
          <w:strike/>
        </w:rPr>
        <w:t xml:space="preserve">Such funds are not part of the district's basic education allocation.</w:t>
      </w:r>
      <w:r>
        <w:t>))</w:t>
      </w:r>
    </w:p>
    <w:p>
      <w:pPr>
        <w:spacing w:before="0" w:after="0" w:line="408" w:lineRule="exact"/>
        <w:ind w:left="0" w:right="0" w:firstLine="576"/>
        <w:jc w:val="left"/>
      </w:pPr>
      <w:r>
        <w:rPr>
          <w:u w:val="single"/>
        </w:rPr>
        <w:t xml:space="preserve">Local effort assistance funding is not part of the state's statutory program of basic education, nor are allocations for it part of the district's basic education allocation. Beginning September 1, 2019, and subject to section 501 of this act, districts may use local effort assistance funding only to enrich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NEW FORMULA FOR LOCAL EFFORT ASSISTANCE.</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REPEALERS.</w:t>
      </w:r>
    </w:p>
    <w:p>
      <w:pPr>
        <w:spacing w:before="0" w:after="0" w:line="408" w:lineRule="exact"/>
        <w:ind w:left="0" w:right="0" w:firstLine="576"/>
        <w:jc w:val="left"/>
      </w:pPr>
      <w:r>
        <w:t>(1)</w:t>
      </w:r>
      <w:r>
        <w:rPr/>
        <w:t xml:space="preserve">RCW </w:t>
      </w:r>
      <w:r>
        <w:t xml:space="preserve">28A</w:t>
      </w:r>
      <w:r>
        <w:rPr/>
        <w:t xml:space="preserve">.</w:t>
      </w:r>
      <w:r>
        <w:t xml:space="preserve">500</w:t>
      </w:r>
      <w:r>
        <w:rPr/>
        <w:t xml:space="preserve">.</w:t>
      </w:r>
      <w:r>
        <w:t xml:space="preserve">020</w:t>
      </w:r>
      <w:r>
        <w:rPr/>
        <w:t xml:space="preserve"> (Definitions) and 2013 2nd sp.s. c 4 s 957, 2010 c 237 s 5, 2004 c 21 s 1, &amp; 1999 c 317 s 2; and</w:t>
      </w:r>
    </w:p>
    <w:p>
      <w:pPr>
        <w:spacing w:before="0" w:after="0" w:line="408" w:lineRule="exact"/>
        <w:ind w:left="0" w:right="0" w:firstLine="576"/>
        <w:jc w:val="left"/>
      </w:pPr>
      <w:r>
        <w:t>(2)</w:t>
      </w:r>
      <w:r>
        <w:rPr/>
        <w:t xml:space="preserve">RCW </w:t>
      </w:r>
      <w:r>
        <w:t xml:space="preserve">28A</w:t>
      </w:r>
      <w:r>
        <w:rPr/>
        <w:t xml:space="preserve">.</w:t>
      </w:r>
      <w:r>
        <w:t xml:space="preserve">500</w:t>
      </w:r>
      <w:r>
        <w:rPr/>
        <w:t xml:space="preserve">.</w:t>
      </w:r>
      <w:r>
        <w:t xml:space="preserve">030</w:t>
      </w:r>
      <w:r>
        <w:rPr/>
        <w:t xml:space="preserve"> (Allocation of state matching funds</w:t>
      </w:r>
      <w:r>
        <w:rPr>
          <w:rFonts w:ascii="Times New Roman" w:hAnsi="Times New Roman"/>
        </w:rPr>
        <w:t xml:space="preserve">—</w:t>
      </w:r>
      <w:r>
        <w:rPr/>
        <w:t xml:space="preserve">Determination) and 2010 c 237 s 6, 2006 c 372 s 904, 2006 c 119 s 1, 2005 c 518 s 914, 2003 1st sp.s. c 25 s 912, 2002 c 317 s 4, &amp; 1999 c 317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and 2009 c 548 s 301 are each amended to read as follows:</w:t>
      </w:r>
    </w:p>
    <w:p>
      <w:pPr>
        <w:spacing w:before="0" w:after="0" w:line="408" w:lineRule="exact"/>
        <w:ind w:left="0" w:right="0" w:firstLine="576"/>
        <w:jc w:val="left"/>
      </w:pPr>
      <w:r>
        <w:rPr/>
        <w:t xml:space="preserve">INTENT LANGUAGE REGARDING LOCAL INVESTMENTS</w:t>
      </w:r>
      <w:r>
        <w:rPr>
          <w:rFonts w:ascii="Times New Roman" w:hAnsi="Times New Roman"/>
        </w:rPr>
        <w:t xml:space="preserve">—</w:t>
      </w:r>
      <w:r>
        <w:rPr/>
        <w:t xml:space="preserve">DECLARED NOT TO BE PART OF BASIC EDUCATION PROGRAM</w:t>
      </w:r>
      <w:r>
        <w:rPr>
          <w:rFonts w:ascii="Times New Roman" w:hAnsi="Times New Roman"/>
        </w:rPr>
        <w:t xml:space="preserve">—</w:t>
      </w:r>
      <w:r>
        <w:rPr/>
        <w:t xml:space="preserve">TO BE RECODIFIED IN CHAPTER 28A.150 RCW (BEA).</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 </w:t>
      </w:r>
      <w:r>
        <w:rPr>
          <w:u w:val="single"/>
        </w:rPr>
        <w:t xml:space="preserve">and, after September 1, 2019, is restricted to enrichment purposes under section 501 of this act</w:t>
      </w:r>
      <w:r>
        <w:rPr/>
        <w:t xml:space="preserve">.</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while also outside the state's obligation for basic education, is another important component of school finance.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206, and 207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is recodified as a section in chapter 28A.150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is necessary for the immediate preservation of the public peace, health, or safety, or support of the state government and its existing public institutions, and takes effect immediately.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STATE PROPERTY TAX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t xml:space="preserve">STATE PROPERTY TAX.</w:t>
      </w:r>
    </w:p>
    <w:p>
      <w:pPr>
        <w:spacing w:before="0" w:after="0" w:line="408" w:lineRule="exact"/>
        <w:ind w:left="0" w:right="0" w:firstLine="576"/>
        <w:jc w:val="left"/>
      </w:pPr>
      <w:r>
        <w:rPr>
          <w:u w:val="single"/>
        </w:rPr>
        <w:t xml:space="preserve">(1) Except as otherwise provided in this section, s</w:t>
      </w:r>
      <w:r>
        <w:rPr/>
        <w:t xml:space="preserve">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u w:val="single"/>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u w:val="single"/>
        </w:rPr>
        <w:t xml:space="preserve">(b) Taxes collected under this subsection (2) must be deposited into the state general fund.</w:t>
      </w:r>
    </w:p>
    <w:p>
      <w:pPr>
        <w:spacing w:before="0" w:after="0" w:line="408" w:lineRule="exact"/>
        <w:ind w:left="0" w:right="0" w:firstLine="576"/>
        <w:jc w:val="left"/>
      </w:pPr>
      <w:r>
        <w:rPr>
          <w:u w:val="single"/>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u w:val="single"/>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u w:val="single"/>
        </w:rPr>
        <w:t xml:space="preserve">(6)</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2014 c 4 s 1 are each amended to read as follows:</w:t>
      </w:r>
    </w:p>
    <w:p>
      <w:pPr>
        <w:spacing w:before="0" w:after="0" w:line="408" w:lineRule="exact"/>
        <w:ind w:left="0" w:right="0" w:firstLine="576"/>
        <w:jc w:val="left"/>
      </w:pPr>
      <w:r>
        <w:rPr/>
        <w:t xml:space="preserve">STATE PROPERTY TAX AND GROWTH LIMIT.</w:t>
      </w:r>
    </w:p>
    <w:p>
      <w:pPr>
        <w:spacing w:before="0" w:after="0" w:line="408" w:lineRule="exact"/>
        <w:ind w:left="0" w:right="0" w:firstLine="576"/>
        <w:jc w:val="left"/>
      </w:pPr>
      <w:r>
        <w:rPr>
          <w:u w:val="single"/>
        </w:rPr>
        <w:t xml:space="preserve">(1)</w:t>
      </w:r>
      <w:r>
        <w:rPr/>
        <w:t xml:space="preserve"> Except as provided in this chapter, the levy for a taxing district in any year must be set so that the regular property taxes payable in the following year </w:t>
      </w:r>
      <w:r>
        <w:t>((</w:t>
      </w:r>
      <w:r>
        <w:rPr>
          <w:strike/>
        </w:rPr>
        <w:t xml:space="preserve">does [do]</w:t>
      </w:r>
      <w:r>
        <w:t>))</w:t>
      </w:r>
      <w:r>
        <w:rPr/>
        <w:t xml:space="preserve"> </w:t>
      </w:r>
      <w:r>
        <w:rPr>
          <w:u w:val="single"/>
        </w:rPr>
        <w:t xml:space="preserve">do</w:t>
      </w:r>
      <w:r>
        <w:rPr/>
        <w:t xml:space="preserve">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construction;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Improvements to property;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increase in the assessed value of state-assessed property.</w:t>
      </w:r>
    </w:p>
    <w:p>
      <w:pPr>
        <w:spacing w:before="0" w:after="0" w:line="408" w:lineRule="exact"/>
        <w:ind w:left="0" w:right="0" w:firstLine="576"/>
        <w:jc w:val="left"/>
      </w:pPr>
      <w:r>
        <w:rPr>
          <w:u w:val="single"/>
        </w:rPr>
        <w:t xml:space="preserve">(2) The requirements of this section do not apply to:</w:t>
      </w:r>
    </w:p>
    <w:p>
      <w:pPr>
        <w:spacing w:before="0" w:after="0" w:line="408" w:lineRule="exact"/>
        <w:ind w:left="0" w:right="0" w:firstLine="576"/>
        <w:jc w:val="left"/>
      </w:pPr>
      <w:r>
        <w:rPr>
          <w:u w:val="single"/>
        </w:rPr>
        <w:t xml:space="preserve">(a) State property taxes levied under RCW 84.52.065(1) for collection in calendar years 2019 through 2021; and</w:t>
      </w:r>
    </w:p>
    <w:p>
      <w:pPr>
        <w:spacing w:before="0" w:after="0" w:line="408" w:lineRule="exact"/>
        <w:ind w:left="0" w:right="0" w:firstLine="576"/>
        <w:jc w:val="left"/>
      </w:pPr>
      <w:r>
        <w:rPr>
          <w:u w:val="single"/>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 (1) and (2)</w:t>
      </w:r>
      <w:r>
        <w:rPr/>
        <w:t xml:space="preserve"> for each county by the difference between the apportioned amounts established by the original and revised levy computations for the previous </w:t>
      </w:r>
      <w:r>
        <w:t>((</w:t>
      </w:r>
      <w:r>
        <w:rPr>
          <w:strike/>
        </w:rPr>
        <w:t xml:space="preserve">year</w:t>
      </w:r>
      <w:r>
        <w:t>))</w:t>
      </w:r>
      <w:r>
        <w:rPr/>
        <w:t xml:space="preserve"> </w:t>
      </w:r>
      <w:r>
        <w:rPr>
          <w:u w:val="single"/>
        </w:rPr>
        <w:t xml:space="preserve">year's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and such delinquent state taxes shall be added to the amount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w:t>
      </w:r>
      <w:r>
        <w:t>((</w:t>
      </w:r>
      <w:r>
        <w:rPr>
          <w:strike/>
        </w:rPr>
        <w:t xml:space="preserve">shall not be</w:t>
      </w:r>
      <w:r>
        <w:t>))</w:t>
      </w:r>
      <w:r>
        <w:rPr/>
        <w:t xml:space="preserve"> </w:t>
      </w:r>
      <w:r>
        <w:rPr>
          <w:u w:val="single"/>
        </w:rPr>
        <w:t xml:space="preserve">are not</w:t>
      </w:r>
      <w:r>
        <w:rPr/>
        <w:t xml:space="preserv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2017 c 328 s 3 and 2017 c 196 s 3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regular property tax levy for each taxing district other than the </w:t>
      </w:r>
      <w:r>
        <w:t>((</w:t>
      </w:r>
      <w:r>
        <w:rPr>
          <w:strike/>
        </w:rPr>
        <w:t xml:space="preserve">state</w:t>
      </w:r>
      <w:r>
        <w:t>))</w:t>
      </w:r>
      <w:r>
        <w:rPr/>
        <w:t xml:space="preserve"> </w:t>
      </w:r>
      <w:r>
        <w:rPr>
          <w:u w:val="single"/>
        </w:rPr>
        <w:t xml:space="preserve">state's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or 52.26.140(1)(c) that would have been imposed but for the limitation in RCW 52.18.065 or 52.26.240, applicable upon imposition of the benefit charge under chapter 52.18 or 52.26 RCW.</w:t>
      </w:r>
    </w:p>
    <w:p>
      <w:pPr>
        <w:spacing w:before="0" w:after="0" w:line="408" w:lineRule="exact"/>
        <w:ind w:left="0" w:right="0" w:firstLine="576"/>
        <w:jc w:val="left"/>
      </w:pPr>
      <w:r>
        <w:rPr/>
        <w:t xml:space="preserve">(2) The purpose of subsection (1)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t xml:space="preserve">(3) Subsection (1) of this section does not apply to any portion of a city or town's regular property tax levy that has been reduced as part of the formation of a fire protection district under RCW 52.02.--- (section 1, chapter 328,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w:t>
      </w:r>
      <w:r>
        <w:t>((</w:t>
      </w:r>
      <w:r>
        <w:rPr>
          <w:strike/>
        </w:rPr>
        <w:t xml:space="preserve">state levy</w:t>
      </w:r>
      <w:r>
        <w:t>))</w:t>
      </w:r>
      <w:r>
        <w:rPr/>
        <w:t xml:space="preserve"> </w:t>
      </w:r>
      <w:r>
        <w:rPr>
          <w:u w:val="single"/>
        </w:rPr>
        <w:t xml:space="preserve">state's 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SENIOR CITIZEN PROPERTY TAX RELIEF PROGRAM.</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additional state property tax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FARM MACHINERY AND EQUIPMENT EXEMPTION.</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additional state property tax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067</w:t>
      </w:r>
      <w:r>
        <w:rPr/>
        <w:t xml:space="preserve"> and 2009 c 479 s 73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P</w:t>
      </w:r>
      <w:r>
        <w:rPr/>
        <w:t xml:space="preserve">roperty taxes levied by the state </w:t>
      </w:r>
      <w:r>
        <w:rPr>
          <w:u w:val="single"/>
        </w:rPr>
        <w:t xml:space="preserve">under RCW 84.52.065(1)</w:t>
      </w:r>
      <w:r>
        <w:rPr/>
        <w:t xml:space="preserve"> for the support of common schools </w:t>
      </w:r>
      <w:r>
        <w:t>((</w:t>
      </w:r>
      <w:r>
        <w:rPr>
          <w:strike/>
        </w:rPr>
        <w:t xml:space="preserve">shall</w:t>
      </w:r>
      <w:r>
        <w:t>))</w:t>
      </w:r>
      <w:r>
        <w:rPr/>
        <w:t xml:space="preserve"> </w:t>
      </w:r>
      <w:r>
        <w:rPr>
          <w:u w:val="single"/>
        </w:rPr>
        <w:t xml:space="preserve">must</w:t>
      </w:r>
      <w:r>
        <w:rPr/>
        <w:t xml:space="preserve"> be paid into the general fund of the state treasury as provided in RCW 84.56.280. </w:t>
      </w:r>
      <w:r>
        <w:rPr>
          <w:u w:val="single"/>
        </w:rPr>
        <w:t xml:space="preserve">Property taxes levied by the state under RCW 84.52.065(2) for the support of common schools shall be paid into the state general fund in the state treasury as provided in RCW 84.52.065(2)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825</w:t>
      </w:r>
      <w:r>
        <w:rPr/>
        <w:t xml:space="preserve"> and 2013 2nd sp.s. c 13 s 1721 are each amended to read as follows:</w:t>
      </w:r>
    </w:p>
    <w:p>
      <w:pPr>
        <w:spacing w:before="0" w:after="0" w:line="408" w:lineRule="exact"/>
        <w:ind w:left="0" w:right="0" w:firstLine="576"/>
        <w:jc w:val="left"/>
      </w:pPr>
      <w:r>
        <w:rPr/>
        <w:t xml:space="preserve">(1) See RCW 82.32.805 for the expiration date of new tax preferences for the </w:t>
      </w:r>
      <w:r>
        <w:t>((</w:t>
      </w:r>
      <w:r>
        <w:rPr>
          <w:strike/>
        </w:rPr>
        <w:t xml:space="preserve">tax</w:t>
      </w:r>
      <w:r>
        <w:t>))</w:t>
      </w:r>
      <w:r>
        <w:rPr/>
        <w:t xml:space="preserve"> </w:t>
      </w:r>
      <w:r>
        <w:rPr>
          <w:u w:val="single"/>
        </w:rPr>
        <w:t xml:space="preserve">taxes</w:t>
      </w:r>
      <w:r>
        <w:rPr/>
        <w:t xml:space="preserve"> imposed under RCW 84.52.065.</w:t>
      </w:r>
    </w:p>
    <w:p>
      <w:pPr>
        <w:spacing w:before="0" w:after="0" w:line="408" w:lineRule="exact"/>
        <w:ind w:left="0" w:right="0" w:firstLine="576"/>
        <w:jc w:val="left"/>
      </w:pPr>
      <w:r>
        <w:rPr/>
        <w:t xml:space="preserve">(2) See RCW 82.32.808 for reporting requirements for any new tax preference for the </w:t>
      </w:r>
      <w:r>
        <w:t>((</w:t>
      </w:r>
      <w:r>
        <w:rPr>
          <w:strike/>
        </w:rPr>
        <w:t xml:space="preserve">tax</w:t>
      </w:r>
      <w:r>
        <w:t>))</w:t>
      </w:r>
      <w:r>
        <w:rPr/>
        <w:t xml:space="preserve"> </w:t>
      </w:r>
      <w:r>
        <w:rPr>
          <w:u w:val="single"/>
        </w:rPr>
        <w:t xml:space="preserve">taxes</w:t>
      </w:r>
      <w:r>
        <w:rPr/>
        <w:t xml:space="preserve"> imposed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c 248 s 6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 (section 3, chapter 248, Laws of 2017),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w:t>
      </w:r>
      <w:r>
        <w:rPr>
          <w:u w:val="single"/>
        </w:rPr>
        <w:t xml:space="preserve">(1) and (2)</w:t>
      </w:r>
      <w:r>
        <w:rPr/>
        <w:t xml:space="preserve">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RCW 82.32.805 AND 82.32.808.</w:t>
      </w:r>
      <w:r>
        <w:t xml:space="preserve">  </w:t>
      </w:r>
      <w:r>
        <w:rPr/>
        <w:t xml:space="preserve">RCW 82.32.805 and 82.32.808 do not apply to sections 301 through 314, chapter . . ., Laws of 2017 3rd sp. sess.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314 of this act apply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304 of this act takes effect January 1, 2018.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Statewide salary allocations necessary to hire and retain qualified staff for the state's statutory program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PROTOTYPICAL SCHOOL MODEL</w:t>
      </w:r>
      <w:r>
        <w:rPr>
          <w:rFonts w:ascii="Times New Roman" w:hAnsi="Times New Roman"/>
        </w:rPr>
        <w:t xml:space="preserve">—</w:t>
      </w:r>
      <w:r>
        <w:rPr/>
        <w:t xml:space="preserve">ENHANCEMENTS TO CATEGORICAL PROGRAMS AND CTE</w:t>
      </w:r>
      <w:r>
        <w:rPr>
          <w:rFonts w:ascii="Times New Roman" w:hAnsi="Times New Roman"/>
        </w:rPr>
        <w:t xml:space="preserve">—</w:t>
      </w:r>
      <w:r>
        <w:rPr/>
        <w:t xml:space="preserve">PER-PUPIL FUNDING REPORTS REQUIRED.</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w:t>
      </w:r>
      <w:r>
        <w:rPr>
          <w:u w:val="single"/>
        </w:rPr>
        <w:t xml:space="preserve">(a)</w:t>
      </w:r>
      <w:r>
        <w:rPr/>
        <w:t xml:space="preserve"> The distribution formula under this section shall be for allocation purposes only. Except as may be required under </w:t>
      </w:r>
      <w:r>
        <w:rPr>
          <w:u w:val="single"/>
        </w:rPr>
        <w:t xml:space="preserve">subsections (4)(b) and (c) and (9) of this section,</w:t>
      </w:r>
      <w:r>
        <w:rP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u w:val="single"/>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t>((</w:t>
      </w:r>
      <w:r>
        <w:rPr>
          <w:strike/>
        </w:rPr>
        <w:t xml:space="preserve">25.23</w:t>
      </w:r>
      <w:r>
        <w:t>))</w:t>
      </w:r>
      <w:r>
        <w:rPr/>
        <w:t xml:space="preserve"> </w:t>
      </w:r>
      <w:r>
        <w:rPr>
          <w:u w:val="single"/>
        </w:rPr>
        <w:t xml:space="preserve">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r>
        <w:t>))</w:t>
      </w:r>
      <w:r>
        <w:rPr/>
        <w:t xml:space="preserve"> </w:t>
      </w:r>
      <w:r>
        <w:rPr>
          <w:u w:val="single"/>
        </w:rPr>
        <w:t xml:space="preserve">(i)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w:t>
      </w:r>
      <w:r>
        <w:rPr>
          <w:u w:val="single"/>
        </w:rPr>
        <w:t xml:space="preserve">(i)</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t>((</w:t>
      </w:r>
      <w:r>
        <w:rPr>
          <w:strike/>
        </w:rPr>
        <w:t xml:space="preserve">26.57</w:t>
      </w:r>
      <w:r>
        <w:t>))</w:t>
      </w:r>
      <w:r>
        <w:rPr/>
        <w:t xml:space="preserve"> </w:t>
      </w:r>
      <w:r>
        <w:rPr>
          <w:u w:val="single"/>
        </w:rPr>
        <w:t xml:space="preserve">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t>((</w:t>
      </w:r>
      <w:r>
        <w:rPr>
          <w:strike/>
        </w:rPr>
        <w:t xml:space="preserve">22.76</w:t>
      </w:r>
      <w:r>
        <w:t>))</w:t>
      </w:r>
      <w:r>
        <w:rPr/>
        <w:t xml:space="preserve"> </w:t>
      </w:r>
      <w:r>
        <w:rPr>
          <w:u w:val="single"/>
        </w:rPr>
        <w:t xml:space="preserve">20.00</w:t>
      </w:r>
    </w:p>
    <w:p>
      <w:pPr>
        <w:spacing w:before="120" w:after="0" w:line="408" w:lineRule="exact"/>
        <w:ind w:left="0" w:right="0" w:firstLine="576"/>
        <w:jc w:val="left"/>
      </w:pPr>
      <w:r>
        <w:rPr>
          <w:u w:val="single"/>
        </w:rPr>
        <w:t xml:space="preserve">(ii) Funding allocated under this subsection (4)(c) is subject to section 409 of this act.</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1.116</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w:t>
      </w:r>
      <w:r>
        <w:t>((</w:t>
      </w:r>
      <w:r>
        <w:rPr>
          <w:strike/>
        </w:rPr>
        <w:t xml:space="preserve">and (b)</w:t>
      </w:r>
      <w:r>
        <w:t>))</w:t>
      </w:r>
      <w:r>
        <w:rPr/>
        <w:t xml:space="preserve">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w:t>
      </w:r>
      <w:r>
        <w:t>((</w:t>
      </w:r>
      <w:r>
        <w:rPr>
          <w:strike/>
        </w:rPr>
        <w:t xml:space="preserve">and (c)</w:t>
      </w:r>
      <w:r>
        <w:t>))</w:t>
      </w:r>
      <w:r>
        <w:rPr/>
        <w:t xml:space="preserve"> of this subsection, the minimum allocation for each school district shall include allocations per annual average full-time equivalent student for the following materials, supplies, and operating costs</w:t>
      </w:r>
      <w:r>
        <w:t>((</w:t>
      </w:r>
      <w:r>
        <w:rPr>
          <w:strike/>
        </w:rPr>
        <w:t xml:space="preserve">, to be adjusted for inflation from the 2008-09 school year: </w:t>
      </w:r>
    </w:p>
    <w:p>
      <w:pPr>
        <w:spacing w:before="120" w:after="0" w:line="408" w:lineRule="exact"/>
        <w:ind w:left="0" w:right="0" w:firstLine="0"/>
        <w:jc w:val="right"/>
      </w:pPr>
      <w:r>
        <w:rPr>
          <w:strike/>
        </w:rPr>
        <w:t xml:space="preserve">Per annual average</w:t>
      </w:r>
    </w:p>
    <w:p>
      <w:pPr>
        <w:spacing w:before="0" w:after="0" w:line="408" w:lineRule="exact"/>
        <w:ind w:left="0" w:right="0" w:firstLine="0"/>
        <w:jc w:val="right"/>
      </w:pPr>
      <w:r>
        <w:rPr>
          <w:strike/>
        </w:rPr>
        <w:t xml:space="preserve">full-time equivalent student</w:t>
      </w:r>
    </w:p>
    <w:p>
      <w:pPr>
        <w:spacing w:before="0" w:after="0" w:line="408" w:lineRule="exact"/>
        <w:ind w:left="0" w:right="0" w:firstLine="0"/>
        <w:jc w:val="right"/>
      </w:pPr>
      <w:r>
        <w:rPr>
          <w:strike/>
        </w:rPr>
        <w:t xml:space="preserve">in grades K-12</w:t>
      </w:r>
    </w:p>
    <w:p>
      <w:pPr>
        <w:spacing w:before="0" w:after="0" w:line="408" w:lineRule="exact"/>
        <w:ind w:left="0" w:right="0" w:firstLine="0"/>
        <w:jc w:val="left"/>
        <w:tabs>
          <w:tab w:val="right" w:leader="dot" w:pos="9936"/>
        </w:tabs>
      </w:pPr>
      <w:r>
        <w:rPr>
          <w:strike/>
        </w:rPr>
        <w:t xml:space="preserve">Technology</w:t>
      </w:r>
      <w:r>
        <w:tab/>
      </w:r>
      <w:r>
        <w:rPr>
          <w:strike/>
        </w:rPr>
        <w:t xml:space="preserve">$54.43</w:t>
      </w:r>
    </w:p>
    <w:p>
      <w:pPr>
        <w:spacing w:before="0" w:after="0" w:line="408" w:lineRule="exact"/>
        <w:ind w:left="0" w:right="0" w:firstLine="0"/>
        <w:jc w:val="left"/>
        <w:tabs>
          <w:tab w:val="right" w:leader="dot" w:pos="9936"/>
        </w:tabs>
      </w:pPr>
      <w:r>
        <w:rPr>
          <w:strike/>
        </w:rPr>
        <w:t xml:space="preserve">Utilities and insurance</w:t>
      </w:r>
      <w:r>
        <w:tab/>
      </w:r>
      <w:r>
        <w:rPr>
          <w:strike/>
        </w:rPr>
        <w:t xml:space="preserve">$147.90</w:t>
      </w:r>
    </w:p>
    <w:p>
      <w:pPr>
        <w:spacing w:before="0" w:after="0" w:line="408" w:lineRule="exact"/>
        <w:ind w:left="0" w:right="0" w:firstLine="0"/>
        <w:jc w:val="left"/>
        <w:tabs>
          <w:tab w:val="right" w:leader="dot" w:pos="9936"/>
        </w:tabs>
      </w:pPr>
      <w:r>
        <w:rPr>
          <w:strike/>
        </w:rPr>
        <w:t xml:space="preserve">Curriculum and textbooks</w:t>
      </w:r>
      <w:r>
        <w:tab/>
      </w:r>
      <w:r>
        <w:rPr>
          <w:strike/>
        </w:rPr>
        <w:t xml:space="preserve">$58.44</w:t>
      </w:r>
    </w:p>
    <w:p>
      <w:pPr>
        <w:spacing w:before="0" w:after="0" w:line="408" w:lineRule="exact"/>
        <w:ind w:left="0" w:right="0" w:firstLine="0"/>
        <w:jc w:val="left"/>
        <w:tabs>
          <w:tab w:val="right" w:leader="dot" w:pos="9936"/>
        </w:tabs>
      </w:pPr>
      <w:r>
        <w:rPr>
          <w:strike/>
        </w:rPr>
        <w:t xml:space="preserve">Other supplies and library materials</w:t>
      </w:r>
      <w:r>
        <w:tab/>
      </w:r>
      <w:r>
        <w:rPr>
          <w:strike/>
        </w:rPr>
        <w:t xml:space="preserve">$124.07</w:t>
      </w:r>
    </w:p>
    <w:p>
      <w:pPr>
        <w:spacing w:before="0" w:after="0" w:line="408" w:lineRule="exact"/>
        <w:ind w:left="0" w:right="0" w:firstLine="0"/>
        <w:jc w:val="left"/>
      </w:pPr>
      <w:r>
        <w:rPr>
          <w:strike/>
        </w:rPr>
        <w:t xml:space="preserve">Instructional professional development for certified and</w:t>
      </w:r>
    </w:p>
    <w:p>
      <w:pPr>
        <w:spacing w:before="0" w:after="0" w:line="408" w:lineRule="exact"/>
        <w:ind w:left="0" w:right="0" w:firstLine="0"/>
        <w:jc w:val="left"/>
        <w:tabs>
          <w:tab w:val="right" w:leader="dot" w:pos="9936"/>
        </w:tabs>
      </w:pPr>
      <w:r>
        <w:rPr>
          <w:strike/>
        </w:rPr>
        <w:t xml:space="preserve">classified staff</w:t>
      </w:r>
      <w:r>
        <w:tab/>
      </w:r>
      <w:r>
        <w:rPr>
          <w:strike/>
        </w:rPr>
        <w:t xml:space="preserve">$9.04</w:t>
      </w:r>
    </w:p>
    <w:p>
      <w:pPr>
        <w:spacing w:before="0" w:after="0" w:line="408" w:lineRule="exact"/>
        <w:ind w:left="0" w:right="0" w:firstLine="0"/>
        <w:jc w:val="left"/>
        <w:tabs>
          <w:tab w:val="right" w:leader="dot" w:pos="9936"/>
        </w:tabs>
      </w:pPr>
      <w:r>
        <w:rPr>
          <w:strike/>
        </w:rPr>
        <w:t xml:space="preserve">Facilities maintenance</w:t>
      </w:r>
      <w:r>
        <w:tab/>
      </w:r>
      <w:r>
        <w:rPr>
          <w:strike/>
        </w:rPr>
        <w:t xml:space="preserve">$73.27</w:t>
      </w:r>
    </w:p>
    <w:p>
      <w:pPr>
        <w:spacing w:before="0" w:after="0" w:line="408" w:lineRule="exact"/>
        <w:ind w:left="0" w:right="0" w:firstLine="0"/>
        <w:jc w:val="left"/>
        <w:tabs>
          <w:tab w:val="right" w:leader="dot" w:pos="9936"/>
        </w:tabs>
      </w:pPr>
      <w:r>
        <w:rPr>
          <w:strike/>
        </w:rPr>
        <w:t xml:space="preserve">Security and central office</w:t>
      </w:r>
      <w:r>
        <w:tab/>
      </w:r>
      <w:r>
        <w:rPr>
          <w:strike/>
        </w:rPr>
        <w:t xml:space="preserve">$50.76</w:t>
      </w:r>
    </w:p>
    <w:p>
      <w:pPr>
        <w:spacing w:before="120" w:after="0" w:line="408" w:lineRule="exact"/>
        <w:ind w:left="0" w:right="0" w:firstLine="576"/>
        <w:jc w:val="left"/>
      </w:pPr>
      <w:r>
        <w:rPr>
          <w:strike/>
        </w:rPr>
        <w:t xml:space="preserve">(b) During the 2011-2013 biennium, the minimum allocation for maintenance, supplies, and operating costs shall be increased as specified in the omnibus appropriations act. The following allocations, adjusted for inflation from the 2007-08 school year, are</w:t>
      </w:r>
      <w:r>
        <w:t>))</w:t>
      </w:r>
      <w:r>
        <w:rPr/>
        <w:t xml:space="preserve"> </w:t>
      </w:r>
      <w:r>
        <w:rPr>
          <w:u w:val="single"/>
        </w:rPr>
        <w:t xml:space="preserve">as</w:t>
      </w:r>
      <w:r>
        <w:rPr/>
        <w:t xml:space="preserve"> provided in the </w:t>
      </w:r>
      <w:r>
        <w:t>((</w:t>
      </w:r>
      <w:r>
        <w:rPr>
          <w:strike/>
        </w:rPr>
        <w:t xml:space="preserve">2015-16</w:t>
      </w:r>
      <w:r>
        <w:t>))</w:t>
      </w:r>
      <w:r>
        <w:rPr/>
        <w:t xml:space="preserve"> </w:t>
      </w:r>
      <w:r>
        <w:rPr>
          <w:u w:val="single"/>
        </w:rPr>
        <w:t xml:space="preserve">2017-18</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t>((</w:t>
      </w:r>
      <w:r>
        <w:rPr>
          <w:strike/>
        </w:rPr>
        <w:t xml:space="preserve">$113.80</w:t>
      </w:r>
      <w:r>
        <w:t>))</w:t>
      </w:r>
      <w:r>
        <w:rPr/>
        <w:t xml:space="preserve"> </w:t>
      </w:r>
      <w:r>
        <w:rPr>
          <w:u w:val="single"/>
        </w:rPr>
        <w:t xml:space="preserve">$130.76</w:t>
      </w:r>
    </w:p>
    <w:p>
      <w:pPr>
        <w:spacing w:before="0" w:after="0" w:line="408" w:lineRule="exact"/>
        <w:ind w:left="0" w:right="0" w:firstLine="0"/>
        <w:jc w:val="left"/>
        <w:tabs>
          <w:tab w:val="right" w:leader="dot" w:pos="9936"/>
        </w:tabs>
      </w:pPr>
      <w:r>
        <w:rPr/>
        <w:t xml:space="preserve">Utilities and insurance</w:t>
      </w:r>
      <w:r>
        <w:tab/>
      </w:r>
      <w:r>
        <w:t>((</w:t>
      </w:r>
      <w:r>
        <w:rPr>
          <w:strike/>
        </w:rPr>
        <w:t xml:space="preserve">$309.21</w:t>
      </w:r>
      <w:r>
        <w:t>))</w:t>
      </w:r>
      <w:r>
        <w:rPr/>
        <w:t xml:space="preserve"> </w:t>
      </w:r>
      <w:r>
        <w:rPr>
          <w:u w:val="single"/>
        </w:rPr>
        <w:t xml:space="preserve">$355.30</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$122.17</w:t>
      </w:r>
      <w:r>
        <w:t>))</w:t>
      </w:r>
      <w:r>
        <w:rPr/>
        <w:t xml:space="preserve"> </w:t>
      </w:r>
      <w:r>
        <w:rPr>
          <w:u w:val="single"/>
        </w:rPr>
        <w:t xml:space="preserve">$140.39</w:t>
      </w:r>
    </w:p>
    <w:p>
      <w:pPr>
        <w:spacing w:before="0" w:after="0" w:line="408" w:lineRule="exact"/>
        <w:ind w:left="0" w:right="0" w:firstLine="0"/>
        <w:jc w:val="left"/>
        <w:tabs>
          <w:tab w:val="right" w:leader="dot" w:pos="9936"/>
        </w:tabs>
      </w:pPr>
      <w:r>
        <w:rPr/>
        <w:t xml:space="preserve">Other supplies and library materials</w:t>
      </w:r>
      <w:r>
        <w:tab/>
      </w:r>
      <w:r>
        <w:t>((</w:t>
      </w:r>
      <w:r>
        <w:rPr>
          <w:strike/>
        </w:rPr>
        <w:t xml:space="preserve">$259.39</w:t>
      </w:r>
      <w:r>
        <w:t>))</w:t>
      </w:r>
      <w:r>
        <w:rPr/>
        <w:t xml:space="preserve"> </w:t>
      </w:r>
      <w:r>
        <w:rPr>
          <w:u w:val="single"/>
        </w:rPr>
        <w:t xml:space="preserve">$298.05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$18.89</w:t>
      </w:r>
      <w:r>
        <w:t>))</w:t>
      </w:r>
      <w:r>
        <w:rPr/>
        <w:t xml:space="preserve"> </w:t>
      </w:r>
      <w:r>
        <w:rPr>
          <w:u w:val="single"/>
        </w:rPr>
        <w:t xml:space="preserve">$21.71</w:t>
      </w:r>
    </w:p>
    <w:p>
      <w:pPr>
        <w:spacing w:before="0" w:after="0" w:line="408" w:lineRule="exact"/>
        <w:ind w:left="0" w:right="0" w:firstLine="0"/>
        <w:jc w:val="left"/>
        <w:tabs>
          <w:tab w:val="right" w:leader="dot" w:pos="9936"/>
        </w:tabs>
      </w:pPr>
      <w:r>
        <w:rPr/>
        <w:t xml:space="preserve">Facilities maintenance</w:t>
      </w:r>
      <w:r>
        <w:tab/>
      </w:r>
      <w:r>
        <w:t>((</w:t>
      </w:r>
      <w:r>
        <w:rPr>
          <w:strike/>
        </w:rPr>
        <w:t xml:space="preserve">$153.18</w:t>
      </w:r>
      <w:r>
        <w:t>))</w:t>
      </w:r>
      <w:r>
        <w:rPr/>
        <w:t xml:space="preserve"> </w:t>
      </w:r>
      <w:r>
        <w:rPr>
          <w:u w:val="single"/>
        </w:rPr>
        <w:t xml:space="preserve">$176.01</w:t>
      </w:r>
    </w:p>
    <w:p>
      <w:pPr>
        <w:spacing w:before="0" w:after="0" w:line="408" w:lineRule="exact"/>
        <w:ind w:left="0" w:right="0" w:firstLine="0"/>
        <w:jc w:val="left"/>
        <w:tabs>
          <w:tab w:val="right" w:leader="dot" w:pos="9936"/>
        </w:tabs>
      </w:pPr>
      <w:r>
        <w:rPr/>
        <w:t xml:space="preserve">Security and central office administration</w:t>
      </w:r>
      <w:r>
        <w:tab/>
      </w:r>
      <w:r>
        <w:t>((</w:t>
      </w:r>
      <w:r>
        <w:rPr>
          <w:strike/>
        </w:rPr>
        <w:t xml:space="preserve">$106.12</w:t>
      </w:r>
      <w:r>
        <w:t>))</w:t>
      </w:r>
      <w:r>
        <w:rPr/>
        <w:t xml:space="preserve"> </w:t>
      </w:r>
      <w:r>
        <w:rPr>
          <w:u w:val="single"/>
        </w:rPr>
        <w:t xml:space="preserve">$121.94</w:t>
      </w:r>
    </w:p>
    <w:p>
      <w:pPr>
        <w:spacing w:before="120" w:after="0" w:line="408" w:lineRule="exact"/>
        <w:ind w:left="0" w:right="0" w:firstLine="576"/>
        <w:jc w:val="left"/>
      </w:pPr>
      <w:r>
        <w:t>((</w:t>
      </w:r>
      <w:r>
        <w:rPr>
          <w:strike/>
        </w:rPr>
        <w:t xml:space="preserve">(c)</w:t>
      </w:r>
      <w:r>
        <w:t>))</w:t>
      </w:r>
      <w:r>
        <w:rPr/>
        <w:t xml:space="preserve"> </w:t>
      </w:r>
      <w:r>
        <w:rPr>
          <w:u w:val="single"/>
        </w:rPr>
        <w:t xml:space="preserve">(b)</w:t>
      </w:r>
      <w:r>
        <w:rPr/>
        <w:t xml:space="preserve"> In addition to the amounts provided in (a) </w:t>
      </w:r>
      <w:r>
        <w:t>((</w:t>
      </w:r>
      <w:r>
        <w:rPr>
          <w:strike/>
        </w:rPr>
        <w:t xml:space="preserve">and (b)</w:t>
      </w:r>
      <w:r>
        <w:t>))</w:t>
      </w:r>
      <w:r>
        <w:rPr/>
        <w:t xml:space="preserve">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w:t>
      </w:r>
      <w:r>
        <w:rPr>
          <w:u w:val="single"/>
        </w:rPr>
        <w:t xml:space="preserve">and subject to section 409 of this act</w:t>
      </w:r>
      <w:r>
        <w:rPr/>
        <w:t xml:space="preserve">,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t>
      </w:r>
      <w:r>
        <w:rPr>
          <w:u w:val="single"/>
        </w:rPr>
        <w:t xml:space="preserve">for students in grades kindergarten through six and 6.7780 hours per week in extra instruction for students in grades seven through twelve,</w:t>
      </w:r>
      <w:r>
        <w:rPr/>
        <w:t xml:space="preser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u w:val="single"/>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5.0</w:t>
      </w:r>
      <w:r>
        <w:rPr/>
        <w:t xml:space="preserve">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w:t>
      </w:r>
      <w:r>
        <w:t>((</w:t>
      </w:r>
      <w:r>
        <w:rPr>
          <w:strike/>
        </w:rPr>
        <w:t xml:space="preserve">and (b)</w:t>
      </w:r>
      <w:r>
        <w:t>))</w:t>
      </w:r>
      <w:r>
        <w:rPr/>
        <w:t xml:space="preserve">,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LEARNING ASSISTANCE PROGRAM.</w:t>
      </w:r>
    </w:p>
    <w:p>
      <w:pPr>
        <w:spacing w:before="0" w:after="0" w:line="408" w:lineRule="exact"/>
        <w:ind w:left="0" w:right="0" w:firstLine="576"/>
        <w:jc w:val="left"/>
      </w:pPr>
      <w:r>
        <w:rPr/>
        <w:t xml:space="preserve">(1) This chapter is designed to: (a) Promote the use of data when developing programs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 and (b) guide school districts in providing the most effective and efficient practices when implementing supplemental instruction and services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LAP DEFINITIONS.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t xml:space="preserve">(3) "Statewide student assessments" means one or more of the assessments administered by school districts as required under RCW 28A.655.070.</w:t>
      </w:r>
    </w:p>
    <w:p>
      <w:pPr>
        <w:spacing w:before="0" w:after="0" w:line="408" w:lineRule="exact"/>
        <w:ind w:left="0" w:right="0" w:firstLine="576"/>
        <w:jc w:val="left"/>
      </w:pPr>
      <w:r>
        <w:rPr/>
        <w:t xml:space="preserve">(4) </w:t>
      </w:r>
      <w:r>
        <w:t>((</w:t>
      </w:r>
      <w:r>
        <w:rPr>
          <w:strike/>
        </w:rPr>
        <w:t xml:space="preserve">"Underachieving students"</w:t>
      </w:r>
      <w:r>
        <w:t>))</w:t>
      </w:r>
      <w:r>
        <w:rPr/>
        <w:t xml:space="preserve"> </w:t>
      </w:r>
      <w:r>
        <w:rPr>
          <w:u w:val="single"/>
        </w:rPr>
        <w:t xml:space="preserve">"Students who are not meeting academic standards"</w:t>
      </w:r>
      <w:r>
        <w:rPr/>
        <w:t xml:space="preserve">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HIGH POVERTY-BASED LAP ALLOCATION.</w:t>
      </w:r>
    </w:p>
    <w:p>
      <w:pPr>
        <w:spacing w:before="0" w:after="0" w:line="408" w:lineRule="exact"/>
        <w:ind w:left="0" w:right="0" w:firstLine="576"/>
        <w:jc w:val="left"/>
      </w:pPr>
      <w:r>
        <w:rPr>
          <w:u w:val="single"/>
        </w:rPr>
        <w:t xml:space="preserve">(1)</w:t>
      </w:r>
      <w:r>
        <w:rPr/>
        <w:t xml:space="preserve"> The funds for the learning assistance program shall be appropriated in accordance with RCW 28A.150.260 and the omnibus appropriations act. The distribution formula is for school district allocation purposes only</w:t>
      </w:r>
      <w:r>
        <w:rPr>
          <w:u w:val="single"/>
        </w:rPr>
        <w:t xml:space="preserve">, except as provided in RCW 28A.150.260(10)(a)(ii)</w:t>
      </w:r>
      <w:r>
        <w:rPr/>
        <w:t xml:space="preserve">, but </w:t>
      </w:r>
      <w:r>
        <w:rPr>
          <w:u w:val="single"/>
        </w:rPr>
        <w:t xml:space="preserve">all</w:t>
      </w:r>
      <w:r>
        <w:rPr/>
        <w:t xml:space="preserve"> funds appropriated for the learning assistance program must be expended for the purposes of RCW 28A.165.005 through 28A.165.065 </w:t>
      </w:r>
      <w:r>
        <w:t>((</w:t>
      </w:r>
      <w:r>
        <w:rPr>
          <w:strike/>
        </w:rPr>
        <w:t xml:space="preserve">and 28A.655.235</w:t>
      </w:r>
      <w:r>
        <w:t>))</w:t>
      </w:r>
      <w:r>
        <w:rPr/>
        <w:t xml:space="preserve">.</w:t>
      </w:r>
    </w:p>
    <w:p>
      <w:pPr>
        <w:spacing w:before="0" w:after="0" w:line="408" w:lineRule="exact"/>
        <w:ind w:left="0" w:right="0" w:firstLine="576"/>
        <w:jc w:val="left"/>
      </w:pPr>
      <w:r>
        <w:rPr>
          <w:u w:val="single"/>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SPECIAL EDUCATION FUNDED PERCENTAGE.</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w:t>
      </w:r>
      <w:r>
        <w:t>((</w:t>
      </w:r>
      <w:r>
        <w:rPr>
          <w:strike/>
        </w:rPr>
        <w:t xml:space="preserve">and (b)</w:t>
      </w:r>
      <w:r>
        <w:t>))</w:t>
      </w:r>
      <w:r>
        <w:rPr/>
        <w:t xml:space="preserve">,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0.9309.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w:t>
      </w:r>
      <w:r>
        <w:t>((</w:t>
      </w:r>
      <w:r>
        <w:rPr>
          <w:strike/>
        </w:rPr>
        <w:t xml:space="preserve">and (b)</w:t>
      </w:r>
      <w:r>
        <w:t>))</w:t>
      </w:r>
      <w:r>
        <w:rPr/>
        <w:t xml:space="preserve">,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w:t>
      </w:r>
      <w:r>
        <w:t>((</w:t>
      </w:r>
      <w:r>
        <w:rPr>
          <w:strike/>
        </w:rPr>
        <w:t xml:space="preserve">twelve and seven-tenths</w:t>
      </w:r>
      <w:r>
        <w:t>))</w:t>
      </w:r>
      <w:r>
        <w:rPr/>
        <w:t xml:space="preserve"> </w:t>
      </w:r>
      <w:r>
        <w:rPr>
          <w:u w:val="single"/>
        </w:rPr>
        <w:t xml:space="preserve">thirteen and five-tenths</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SAFETY NET RULES REVIEW FOR FULL IMPLEMENTATION.</w:t>
      </w:r>
    </w:p>
    <w:p>
      <w:pPr>
        <w:spacing w:before="0" w:after="0" w:line="408" w:lineRule="exact"/>
        <w:ind w:left="0" w:right="0" w:firstLine="576"/>
        <w:jc w:val="left"/>
      </w:pPr>
      <w:r>
        <w:rPr/>
        <w:t xml:space="preserve">(1)</w:t>
      </w:r>
      <w:r>
        <w:rPr>
          <w:u w:val="single"/>
        </w:rPr>
        <w:t xml:space="preserve">(a)</w:t>
      </w:r>
      <w:r>
        <w:rPr/>
        <w:t xml:space="preserve">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u w:val="single"/>
        </w:rPr>
        <w:t xml:space="preserve">(b)</w:t>
      </w:r>
      <w:r>
        <w:rPr/>
        <w:t xml:space="preserve">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u w:val="single"/>
        </w:rPr>
        <w:t xml:space="preserve">(2)</w:t>
      </w:r>
      <w:r>
        <w:rPr/>
        <w:t xml:space="preserve">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w:t>
      </w:r>
      <w:r>
        <w:t>((</w:t>
      </w:r>
      <w:r>
        <w:rPr>
          <w:strike/>
        </w:rPr>
        <w:t xml:space="preserve">consider</w:t>
      </w:r>
      <w:r>
        <w:t>))</w:t>
      </w:r>
      <w:r>
        <w:rPr/>
        <w:t xml:space="preserve"> </w:t>
      </w:r>
      <w:r>
        <w:rPr>
          <w:u w:val="single"/>
        </w:rPr>
        <w:t xml:space="preserve">award</w:t>
      </w:r>
      <w:r>
        <w:rPr/>
        <w:t xml:space="preserve">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u w:val="single"/>
        </w:rPr>
        <w:t xml:space="preserve">(b)</w:t>
      </w:r>
      <w:r>
        <w:rPr/>
        <w:t xml:space="preserve"> In the determination of need, the committee shall </w:t>
      </w:r>
      <w:r>
        <w:t>((</w:t>
      </w:r>
      <w:r>
        <w:rPr>
          <w:strike/>
        </w:rPr>
        <w:t xml:space="preserve">also</w:t>
      </w:r>
      <w:r>
        <w:t>))</w:t>
      </w:r>
      <w:r>
        <w:rPr/>
        <w:t xml:space="preserve"> consider additional available revenues from federal sources.</w:t>
      </w:r>
    </w:p>
    <w:p>
      <w:pPr>
        <w:spacing w:before="0" w:after="0" w:line="408" w:lineRule="exact"/>
        <w:ind w:left="0" w:right="0" w:firstLine="576"/>
        <w:jc w:val="left"/>
      </w:pPr>
      <w:r>
        <w:rPr>
          <w:u w:val="single"/>
        </w:rPr>
        <w:t xml:space="preserve">(c)</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(d)</w:t>
      </w:r>
      <w:r>
        <w:rPr/>
        <w:t xml:space="preserve">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w:t>
      </w:r>
      <w:r>
        <w:t>((</w:t>
      </w:r>
      <w:r>
        <w:rPr>
          <w:strike/>
        </w:rPr>
        <w:t xml:space="preserve">(b)</w:t>
      </w:r>
      <w:r>
        <w:t>))</w:t>
      </w:r>
      <w:r>
        <w:rPr/>
        <w:t xml:space="preserve"> </w:t>
      </w:r>
      <w:r>
        <w:rPr>
          <w:u w:val="single"/>
        </w:rPr>
        <w:t xml:space="preserve">(e)</w:t>
      </w:r>
      <w:r>
        <w:rPr/>
        <w:t xml:space="preserve"> and </w:t>
      </w:r>
      <w:r>
        <w:t>((</w:t>
      </w:r>
      <w:r>
        <w:rPr>
          <w:strike/>
        </w:rPr>
        <w:t xml:space="preserve">(c)</w:t>
      </w:r>
      <w:r>
        <w:t>))</w:t>
      </w:r>
      <w:r>
        <w:rPr/>
        <w:t xml:space="preserve"> </w:t>
      </w:r>
      <w:r>
        <w:rPr>
          <w:u w:val="single"/>
        </w:rPr>
        <w:t xml:space="preserve">(f)</w:t>
      </w:r>
      <w:r>
        <w:rPr/>
        <w:t xml:space="preserve"> of this subsection shall not exceed the total of a district's specific determination of need.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w:t>
      </w:r>
      <w:r>
        <w:t>((</w:t>
      </w:r>
      <w:r>
        <w:rPr>
          <w:strike/>
        </w:rPr>
        <w:t xml:space="preserve">(1)(c)</w:t>
      </w:r>
      <w:r>
        <w:t>))</w:t>
      </w:r>
      <w:r>
        <w:rPr/>
        <w:t xml:space="preserve"> </w:t>
      </w:r>
      <w:r>
        <w:rPr>
          <w:u w:val="single"/>
        </w:rPr>
        <w:t xml:space="preserve">(2)(f)</w:t>
      </w:r>
      <w:r>
        <w:rPr/>
        <w:t xml:space="preserve"> shall be adjusted to reflect amounts awarded under </w:t>
      </w:r>
      <w:r>
        <w:t>((</w:t>
      </w:r>
      <w:r>
        <w:rPr>
          <w:strike/>
        </w:rPr>
        <w:t xml:space="preserve">(b)</w:t>
      </w:r>
      <w:r>
        <w:t>))</w:t>
      </w:r>
      <w:r>
        <w:rPr/>
        <w:t xml:space="preserve"> </w:t>
      </w:r>
      <w:r>
        <w:rPr>
          <w:u w:val="single"/>
        </w:rPr>
        <w:t xml:space="preserve">(e)</w:t>
      </w:r>
      <w:r>
        <w:rPr/>
        <w:t xml:space="preserve">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Safety net awards must be adjusted for any audit findings or exceptions related to special education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w:t>
      </w:r>
      <w:r>
        <w:t>((</w:t>
      </w:r>
      <w:r>
        <w:rPr>
          <w:strike/>
        </w:rPr>
        <w:t xml:space="preserve">may</w:t>
      </w:r>
      <w:r>
        <w:t>))</w:t>
      </w:r>
      <w:r>
        <w:rPr/>
        <w:t xml:space="preserve"> </w:t>
      </w:r>
      <w:r>
        <w:rPr>
          <w:u w:val="single"/>
        </w:rPr>
        <w:t xml:space="preserve">shall</w:t>
      </w:r>
      <w:r>
        <w:rPr/>
        <w:t xml:space="preserve"> adopt such rules and procedures as are necessary to administer the special education funding and safety net award process. </w:t>
      </w:r>
      <w:r>
        <w:rPr>
          <w:u w:val="single"/>
        </w:rPr>
        <w:t xml:space="preserve">By September 1, 2019, the superintendent shall review and revise the rules to achieve full and complete implementation of the requirements of this subsection and subsection (4) of this section.</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SAFETY NET STUDY.</w:t>
      </w:r>
      <w:r>
        <w:t xml:space="preserve">  </w:t>
      </w:r>
      <w:r>
        <w:rPr/>
        <w:t xml:space="preserve">(1) To ensure that the special education safety net process results in sufficient funding for school districts with demonstrated needs for funding in excess of state and federal funding otherwise provided, the superintendent of public instruction shall review the current safety net process. The superintendent must make recommendations on possible adjustments to improve the safety net process and to evaluate the appropriate funding level to meet the safety net's purpose.</w:t>
      </w:r>
    </w:p>
    <w:p>
      <w:pPr>
        <w:spacing w:before="0" w:after="0" w:line="408" w:lineRule="exact"/>
        <w:ind w:left="0" w:right="0" w:firstLine="576"/>
        <w:jc w:val="left"/>
      </w:pPr>
      <w:r>
        <w:rPr/>
        <w:t xml:space="preserve">(2) The superintendent of public instruction must consider and make recommendations on the following:</w:t>
      </w:r>
    </w:p>
    <w:p>
      <w:pPr>
        <w:spacing w:before="0" w:after="0" w:line="408" w:lineRule="exact"/>
        <w:ind w:left="0" w:right="0" w:firstLine="576"/>
        <w:jc w:val="left"/>
      </w:pPr>
      <w:r>
        <w:rPr/>
        <w:t xml:space="preserve">(a) Whether fiscal components in addition to or in place of the fiscal components of community impact and high need students should be considered by the safety net committee when making safety net awards, including:</w:t>
      </w:r>
    </w:p>
    <w:p>
      <w:pPr>
        <w:spacing w:before="0" w:after="0" w:line="408" w:lineRule="exact"/>
        <w:ind w:left="0" w:right="0" w:firstLine="576"/>
        <w:jc w:val="left"/>
      </w:pPr>
      <w:r>
        <w:rPr/>
        <w:t xml:space="preserve">(i) Should a school district be able to access the safety net when a school district's enrollment of students with disabilities exceeds the statutory limit of thirteen and five-tenths percent;</w:t>
      </w:r>
    </w:p>
    <w:p>
      <w:pPr>
        <w:spacing w:before="0" w:after="0" w:line="408" w:lineRule="exact"/>
        <w:ind w:left="0" w:right="0" w:firstLine="576"/>
        <w:jc w:val="left"/>
      </w:pPr>
      <w:r>
        <w:rPr/>
        <w:t xml:space="preserve">(ii) Should the definition and the limitation on the amount provided for high need students be adjusted; and</w:t>
      </w:r>
    </w:p>
    <w:p>
      <w:pPr>
        <w:spacing w:before="0" w:after="0" w:line="408" w:lineRule="exact"/>
        <w:ind w:left="0" w:right="0" w:firstLine="576"/>
        <w:jc w:val="left"/>
      </w:pPr>
      <w:r>
        <w:rPr/>
        <w:t xml:space="preserve">(iii) Should a district have access to the safety net when it has disproportionate concentrations of students with higher than statewide average costs, but the students do not meet the threshold for high need awards; and</w:t>
      </w:r>
    </w:p>
    <w:p>
      <w:pPr>
        <w:spacing w:before="0" w:after="0" w:line="408" w:lineRule="exact"/>
        <w:ind w:left="0" w:right="0" w:firstLine="576"/>
        <w:jc w:val="left"/>
      </w:pPr>
      <w:r>
        <w:rPr/>
        <w:t xml:space="preserve">(b) How the process can be improved, including how the superintendent can best provide technical assistance to school districts that file incomplete applications, and how the timeline can be changed to provide sufficient time for a district to resubmit an incomplete application.</w:t>
      </w:r>
    </w:p>
    <w:p>
      <w:pPr>
        <w:spacing w:before="0" w:after="0" w:line="408" w:lineRule="exact"/>
        <w:ind w:left="0" w:right="0" w:firstLine="576"/>
        <w:jc w:val="left"/>
      </w:pPr>
      <w:r>
        <w:rPr/>
        <w:t xml:space="preserve">(3) The superintendent of public instruction may consider other topics deemed relevant by the superintendent that achieve the goals of subsection (1) of this section.</w:t>
      </w:r>
    </w:p>
    <w:p>
      <w:pPr>
        <w:spacing w:before="0" w:after="0" w:line="408" w:lineRule="exact"/>
        <w:ind w:left="0" w:right="0" w:firstLine="576"/>
        <w:jc w:val="left"/>
      </w:pPr>
      <w:r>
        <w:rPr/>
        <w:t xml:space="preserve">(4) The superintendent of public instruction must submit the recommendations to the governor, and the legislative education and operating budget committees by November 1, 2018.</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CTE FUNDING USES.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may use the difference only for the career and technical education purposes, defined as follows:</w:t>
      </w:r>
    </w:p>
    <w:p>
      <w:pPr>
        <w:spacing w:before="0" w:after="0" w:line="408" w:lineRule="exact"/>
        <w:ind w:left="0" w:right="0" w:firstLine="576"/>
        <w:jc w:val="left"/>
      </w:pPr>
      <w:r>
        <w:rPr/>
        <w:t xml:space="preserve">(a) Staff salaries and benefits for career and technical education program delivery;</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New high quality career and technical education and expanded learning program development in high-demand fields;</w:t>
      </w:r>
    </w:p>
    <w:p>
      <w:pPr>
        <w:spacing w:before="0" w:after="0" w:line="408" w:lineRule="exact"/>
        <w:ind w:left="0" w:right="0" w:firstLine="576"/>
        <w:jc w:val="left"/>
      </w:pPr>
      <w:r>
        <w:rPr/>
        <w:t xml:space="preserve">(f) Certificated work-based learning coordinators and career guidance advisors;</w:t>
      </w:r>
    </w:p>
    <w:p>
      <w:pPr>
        <w:spacing w:before="0" w:after="0" w:line="408" w:lineRule="exact"/>
        <w:ind w:left="0" w:right="0" w:firstLine="576"/>
        <w:jc w:val="left"/>
      </w:pPr>
      <w:r>
        <w:rPr/>
        <w:t xml:space="preserve">(g)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(h) Student fees for national and state industry-recognized certifications; and</w:t>
      </w:r>
    </w:p>
    <w:p>
      <w:pPr>
        <w:spacing w:before="0" w:after="0" w:line="408" w:lineRule="exact"/>
        <w:ind w:left="0" w:right="0" w:firstLine="576"/>
        <w:jc w:val="left"/>
      </w:pPr>
      <w:r>
        <w:rPr/>
        <w:t xml:space="preserve">(i)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METHODOLOGIES FOR IMPLEMENTING CTE COURSE EQUIVALENCY.</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2017, and every December 1st thereafter, the office of the superintendent of public instruction shall annually submit a summary of the school district information reported under subsection (2) of this section to the office of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GRANT PROGRAM FOR CTE EQUIPMENT.</w:t>
      </w:r>
    </w:p>
    <w:p>
      <w:pPr>
        <w:spacing w:before="0" w:after="0" w:line="408" w:lineRule="exact"/>
        <w:ind w:left="0" w:right="0" w:firstLine="576"/>
        <w:jc w:val="left"/>
      </w:pPr>
      <w:r>
        <w:rPr/>
        <w:t xml:space="preserve">(1) The office of the superintendent of public instruction shall establish a competitive grant process for school districts to apply for grants for the purpose of purchasing career and technical education equipment.</w:t>
      </w:r>
    </w:p>
    <w:p>
      <w:pPr>
        <w:spacing w:before="0" w:after="0" w:line="408" w:lineRule="exact"/>
        <w:ind w:left="0" w:right="0" w:firstLine="576"/>
        <w:jc w:val="left"/>
      </w:pPr>
      <w:r>
        <w:rPr/>
        <w:t xml:space="preserve">(2) The office of the superintendent of public instruction may adopt rules for the grant program established under this section.</w:t>
      </w:r>
    </w:p>
    <w:p>
      <w:pPr>
        <w:spacing w:before="0" w:after="0" w:line="408" w:lineRule="exact"/>
        <w:ind w:left="0" w:right="0" w:firstLine="576"/>
        <w:jc w:val="left"/>
      </w:pPr>
      <w:r>
        <w:rPr/>
        <w:t xml:space="preserve">(3) Competitive grants awarded under this section are subject to the availability of amounts appropriated by the state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HIGHLY CAPABLE FUNDING PERCENTAGE.</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two and three hundred fourteen one-thousandths</w:t>
      </w:r>
      <w:r>
        <w:t>))</w:t>
      </w:r>
      <w:r>
        <w:rPr/>
        <w:t xml:space="preserve"> </w:t>
      </w:r>
      <w:r>
        <w:rPr>
          <w:u w:val="single"/>
        </w:rPr>
        <w:t xml:space="preserve">5.0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district. </w:t>
      </w:r>
      <w:r>
        <w:rPr>
          <w:u w:val="single"/>
        </w:rPr>
        <w:t xml:space="preserve">District practices for identifying the most highly capable students must prioritize equitable identification of low-income students.</w:t>
      </w:r>
      <w:r>
        <w:rPr/>
        <w:t xml:space="preserve">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1981</w:t>
      </w:r>
      <w:r>
        <w:rPr/>
        <w:t xml:space="preserve"> and 2009 c 548 s 2 are each amended to read as follows:</w:t>
      </w:r>
    </w:p>
    <w:p>
      <w:pPr>
        <w:spacing w:before="0" w:after="0" w:line="408" w:lineRule="exact"/>
        <w:ind w:left="0" w:right="0" w:firstLine="576"/>
        <w:jc w:val="left"/>
      </w:pPr>
      <w:r>
        <w:rPr/>
        <w:t xml:space="preserve">INTENT</w:t>
      </w:r>
      <w:r>
        <w:rPr>
          <w:rFonts w:ascii="Times New Roman" w:hAnsi="Times New Roman"/>
        </w:rPr>
        <w:t xml:space="preserve">—</w:t>
      </w:r>
      <w:r>
        <w:rPr/>
        <w:t xml:space="preserve">BASIC EDUCATION.</w:t>
      </w:r>
    </w:p>
    <w:p>
      <w:pPr>
        <w:spacing w:before="0" w:after="0" w:line="408" w:lineRule="exact"/>
        <w:ind w:left="0" w:right="0" w:firstLine="576"/>
        <w:jc w:val="left"/>
      </w:pPr>
      <w:r>
        <w:rPr/>
        <w:t xml:space="preserve">It is the intent of the legislature that specified policies and allocation formulas adopted under this </w:t>
      </w:r>
      <w:r>
        <w:t>((</w:t>
      </w:r>
      <w:r>
        <w:rPr>
          <w:strike/>
        </w:rPr>
        <w:t xml:space="preserve">act</w:t>
      </w:r>
      <w:r>
        <w:t>))</w:t>
      </w:r>
      <w:r>
        <w:rPr/>
        <w:t xml:space="preserve"> </w:t>
      </w:r>
      <w:r>
        <w:rPr>
          <w:u w:val="single"/>
        </w:rPr>
        <w:t xml:space="preserve">chapter</w:t>
      </w:r>
      <w:r>
        <w:rPr/>
        <w:t xml:space="preserve"> will constitute the legislature's definition of basic education under Article IX of the state Constitution once fully implemented. The legislature intends, however, to continue to review and revise the formulas and schedules and may make additional revisions, including revisions for technical purposes and consistency in the event of mathematical or other technical errors.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413 of this act are necessary for the immediate preservation of the public peace, health, or safety, or support of the state government and its existing public institutions, and take effect September 1, 2017.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LOCAL ENRICHMENT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BASIC EDUCATION ACT AMENDED TO LIMIT USE OF SCHOOL DISTRICT LOCAL REVENUES TO ENRICHMENT ONLY.</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28A.300.600 (as recodified by this act) beyond that allocated pursuant to section 105 of this act.</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section 204 of this act.</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FOR RECOMMENDATIONS ON LEGISLATIVE DEFINITIONS OF ADDITIONAL PERMITTED ENRICHMENTS.</w:t>
      </w:r>
      <w:r>
        <w:t xml:space="preserve">  </w:t>
      </w:r>
      <w:r>
        <w:rPr/>
        <w:t xml:space="preserve">(1) The superintendent of public instruction may develop recommendations for expanding the nonexhaustive list of specifically permitted activities in section 501(2) of this act to include additional discrete forms of local enrichment that otherwise comply with section 501 of this act. The recommendations may consider, but are not limited to, existing school district enrichment activities to the extent that those activities are consistent with those requirements.</w:t>
      </w:r>
    </w:p>
    <w:p>
      <w:pPr>
        <w:spacing w:before="0" w:after="0" w:line="408" w:lineRule="exact"/>
        <w:ind w:left="0" w:right="0" w:firstLine="576"/>
        <w:jc w:val="left"/>
      </w:pPr>
      <w:r>
        <w:rPr/>
        <w:t xml:space="preserve">(2) In the 2018 legislative session, the legislature must review and consider the recommendations of the superintendent of public instruction, and may enact legislation to expand the list of permitted enrichment activities in section 501(2) of this act by codifying additional, specific examples of enrichment activities that may be provided with local revenues under the terms of section 501 of this act.</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AUDITOR REVIEWS OF USE OF LOCAL REVENUES FOR COMPLIANCE WITH ENRICHMENT REQUIREMENTS.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section 501 of this act, including the spending plan approved by the superintendent of public instruction under section 204 of this act and its implementation, and any supplemental contracts entered into under RCW 28A.400.200.</w:t>
      </w:r>
    </w:p>
    <w:p>
      <w:pPr>
        <w:spacing w:before="0" w:after="0" w:line="408" w:lineRule="exact"/>
        <w:ind w:left="0" w:right="0" w:firstLine="576"/>
        <w:jc w:val="left"/>
      </w:pPr>
      <w:r>
        <w:rPr/>
        <w:t xml:space="preserve">(2) If an audit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BOARD HEARING ON ANY AUDIT FINDINGS UNDER ENRICHMENT RESTRICTIONS.</w:t>
      </w:r>
    </w:p>
    <w:p>
      <w:pPr>
        <w:spacing w:before="0" w:after="0" w:line="408" w:lineRule="exact"/>
        <w:ind w:left="0" w:right="0" w:firstLine="576"/>
        <w:jc w:val="left"/>
      </w:pPr>
      <w:r>
        <w:rPr/>
        <w:t xml:space="preserve">Before the beginning of the 2019-20 school year, each school district board of directors must adopt a policy for responding to any audit findings resulting from the audits conducted by the state auditor on the use of local revenues by the school district in accordance with sections 501 and 503 of this act. The policy must require a public hearing by the school district board of directors of the findings of the state auditor within thirty days of the issuance of the findings; and may include progressive disciplinary actions for the district superintendent, which may be implemented by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SUPPLEMENTAL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or incentive. The office of the superintendent of public instruction shall summarize the district information and submit an annual report to the education and appropriate fiscal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CONFORMING AMENDMENT ON ENRICHMENT.</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w:t>
      </w:r>
      <w:r>
        <w:rPr>
          <w:u w:val="single"/>
        </w:rPr>
        <w:t xml:space="preserve">Subject to section 501 of this act, n</w:t>
      </w:r>
      <w:r>
        <w:rPr/>
        <w:t xml:space="preserve">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 SUBACCOUNT FOR LOCAL REVENUES.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w:t>
      </w:r>
      <w:r>
        <w:t>((</w:t>
      </w:r>
      <w:r>
        <w:rPr>
          <w:strike/>
        </w:rPr>
        <w:t xml:space="preserve">maintenance and operation of</w:t>
      </w:r>
      <w:r>
        <w:t>))</w:t>
      </w:r>
      <w:r>
        <w:rPr/>
        <w:t xml:space="preserve">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and transportation vehicle enrichment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section 503 of this act.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SCHOOL DISTRICT REVENUE TO EXPENDITURE ACCOUNTING.</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2019-20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SCHOOL DISTRICT BUDGET TRANSPARENCY.</w:t>
      </w:r>
    </w:p>
    <w:p>
      <w:pPr>
        <w:spacing w:before="0" w:after="0" w:line="408" w:lineRule="exact"/>
        <w:ind w:left="0" w:right="0" w:firstLine="576"/>
        <w:jc w:val="left"/>
      </w:pPr>
      <w:r>
        <w:rPr>
          <w:u w:val="single"/>
        </w:rPr>
        <w:t xml:space="preserve">(1)</w:t>
      </w:r>
      <w:r>
        <w:rPr/>
        <w:t xml:space="preserve"> The budget </w:t>
      </w:r>
      <w:r>
        <w:t>((</w:t>
      </w:r>
      <w:r>
        <w:rPr>
          <w:strike/>
        </w:rPr>
        <w:t xml:space="preserve">shall</w:t>
      </w:r>
      <w:r>
        <w:t>))</w:t>
      </w:r>
      <w:r>
        <w:rPr/>
        <w:t xml:space="preserve"> </w:t>
      </w:r>
      <w:r>
        <w:rPr>
          <w:u w:val="single"/>
        </w:rPr>
        <w:t xml:space="preserve">must</w:t>
      </w:r>
      <w:r>
        <w:rPr/>
        <w:t xml:space="preserve">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w:t>
      </w:r>
      <w:r>
        <w:t>((</w:t>
      </w:r>
      <w:r>
        <w:rPr>
          <w:strike/>
        </w:rPr>
        <w:t xml:space="preserve">: PROVIDED, That</w:t>
      </w:r>
      <w:r>
        <w:t>))</w:t>
      </w:r>
      <w:r>
        <w:rPr>
          <w:u w:val="single"/>
        </w:rPr>
        <w:t xml:space="preserve">. However,</w:t>
      </w:r>
      <w:r>
        <w:rPr/>
        <w:t xml:space="preserve">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w:t>
      </w:r>
      <w:r>
        <w:t>((</w:t>
      </w:r>
      <w:r>
        <w:rPr>
          <w:strike/>
        </w:rPr>
        <w:t xml:space="preserve">shall</w:t>
      </w:r>
      <w:r>
        <w:t>))</w:t>
      </w:r>
      <w:r>
        <w:rPr/>
        <w:t xml:space="preserve"> </w:t>
      </w:r>
      <w:r>
        <w:rPr>
          <w:u w:val="single"/>
        </w:rPr>
        <w:t xml:space="preserve">must</w:t>
      </w:r>
      <w:r>
        <w:rPr/>
        <w:t xml:space="preserve">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must set forth:</w:t>
      </w:r>
    </w:p>
    <w:p>
      <w:pPr>
        <w:spacing w:before="0" w:after="0" w:line="408" w:lineRule="exact"/>
        <w:ind w:left="0" w:right="0" w:firstLine="576"/>
        <w:jc w:val="left"/>
      </w:pPr>
      <w:r>
        <w:rPr>
          <w:u w:val="single"/>
        </w:rPr>
        <w:t xml:space="preserve">(i) The state-funded basic education salary amounts, locally funded salary amounts, t</w:t>
      </w:r>
      <w:r>
        <w:rPr/>
        <w:t xml:space="preserve">otal salary amounts, </w:t>
      </w:r>
      <w:r>
        <w:rPr>
          <w:u w:val="single"/>
        </w:rPr>
        <w:t xml:space="preserve">and</w:t>
      </w:r>
      <w:r>
        <w:rPr/>
        <w:t xml:space="preserve"> full-time </w:t>
      </w:r>
      <w:r>
        <w:t>((</w:t>
      </w:r>
      <w:r>
        <w:rPr>
          <w:strike/>
        </w:rPr>
        <w:t xml:space="preserve">equivalents,</w:t>
      </w:r>
      <w:r>
        <w:t>))</w:t>
      </w:r>
      <w:r>
        <w:rPr/>
        <w:t xml:space="preserve"> </w:t>
      </w:r>
      <w:r>
        <w:rPr>
          <w:u w:val="single"/>
        </w:rPr>
        <w:t xml:space="preserve">equivalency 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w:t>
      </w:r>
      <w:r>
        <w:t>((</w:t>
      </w:r>
      <w:r>
        <w:rPr>
          <w:strike/>
        </w:rPr>
        <w:t xml:space="preserve">shall be</w:t>
      </w:r>
      <w:r>
        <w:t>))</w:t>
      </w:r>
      <w:r>
        <w:rPr/>
        <w:t xml:space="preserve"> </w:t>
      </w:r>
      <w:r>
        <w:rPr>
          <w:u w:val="single"/>
        </w:rPr>
        <w:t xml:space="preserve">is</w:t>
      </w:r>
      <w:r>
        <w:rPr/>
        <w:t xml:space="preserve"> attached to the budget on such restriction of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t xml:space="preserve">SCHOOL DISTRICT FOUR-YEAR BUDGET PLANNING.</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u w:val="single"/>
        </w:rPr>
        <w:t xml:space="preserve">(2) The completed budget must include a summary of the four-year budget plan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plan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plan summary</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SCHOOL DISTRICT FOUR-YEAR BUDGET PLANS.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 published and</w:t>
      </w:r>
      <w:r>
        <w:rPr/>
        <w:t xml:space="preserv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HEARINGS ON AND ADOPTION OF SCHOOL DISTRICT BUDGET.</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plan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CASELOAD FORECAST COUNCIL TECHNICAL WORKING GROUP TO ASSIST WITH SCHOOL DISTRICT FOUR-YEAR BUDGET PLANS.</w:t>
      </w:r>
      <w:r>
        <w:t xml:space="preserve">  </w:t>
      </w:r>
      <w:r>
        <w:rPr/>
        <w:t xml:space="preserve">(1) To assist school districts to accurately determine the district's four-year budget plan required under RCW 28A.505.040, the caseload forecast council shall convene a technical working group with at least one representative from the council's staff, school district business officers, the office of the superintendent of public instruction, and educational service districts.</w:t>
      </w:r>
    </w:p>
    <w:p>
      <w:pPr>
        <w:spacing w:before="0" w:after="0" w:line="408" w:lineRule="exact"/>
        <w:ind w:left="0" w:right="0" w:firstLine="576"/>
        <w:jc w:val="left"/>
      </w:pPr>
      <w:r>
        <w:rPr/>
        <w:t xml:space="preserve">(2) The caseload forecast council, with input from the technical working group, shall explore the feasibility of developing a generic model for school districts to use in the required school district four-year budget plan. A potential model must consider the ability to look at trends over time and to permit local school districts to include local impacts of business growth and loss and other local factors that could impact student enrollment.</w:t>
      </w:r>
    </w:p>
    <w:p>
      <w:pPr>
        <w:spacing w:before="0" w:after="0" w:line="408" w:lineRule="exact"/>
        <w:ind w:left="0" w:right="0" w:firstLine="576"/>
        <w:jc w:val="left"/>
      </w:pPr>
      <w:r>
        <w:rPr/>
        <w:t xml:space="preserve">(3) No later than September 1, 2018, the caseload forecast council, with input from the technical working group, shall report the results of this effort to the governor and the appropriate committees of the legislature. The report shall, at a minimum, include:</w:t>
      </w:r>
    </w:p>
    <w:p>
      <w:pPr>
        <w:spacing w:before="0" w:after="0" w:line="408" w:lineRule="exact"/>
        <w:ind w:left="0" w:right="0" w:firstLine="576"/>
        <w:jc w:val="left"/>
      </w:pPr>
      <w:r>
        <w:rPr/>
        <w:t xml:space="preserve">(a) An assessment of the feasibility of development of a generic model to be used for these purposes;</w:t>
      </w:r>
    </w:p>
    <w:p>
      <w:pPr>
        <w:spacing w:before="0" w:after="0" w:line="408" w:lineRule="exact"/>
        <w:ind w:left="0" w:right="0" w:firstLine="576"/>
        <w:jc w:val="left"/>
      </w:pPr>
      <w:r>
        <w:rPr/>
        <w:t xml:space="preserve">(b) An assessment of the processes needed to develop and maintain a generic model including, but not limited to:</w:t>
      </w:r>
    </w:p>
    <w:p>
      <w:pPr>
        <w:spacing w:before="0" w:after="0" w:line="408" w:lineRule="exact"/>
        <w:ind w:left="0" w:right="0" w:firstLine="576"/>
        <w:jc w:val="left"/>
      </w:pPr>
      <w:r>
        <w:rPr/>
        <w:t xml:space="preserve">(i) The availability and quality of data needed for a generic model;</w:t>
      </w:r>
    </w:p>
    <w:p>
      <w:pPr>
        <w:spacing w:before="0" w:after="0" w:line="408" w:lineRule="exact"/>
        <w:ind w:left="0" w:right="0" w:firstLine="576"/>
        <w:jc w:val="left"/>
      </w:pPr>
      <w:r>
        <w:rPr/>
        <w:t xml:space="preserve">(ii) The potential statistical methodologies that could inform a generic model; and</w:t>
      </w:r>
    </w:p>
    <w:p>
      <w:pPr>
        <w:spacing w:before="0" w:after="0" w:line="408" w:lineRule="exact"/>
        <w:ind w:left="0" w:right="0" w:firstLine="576"/>
        <w:jc w:val="left"/>
      </w:pPr>
      <w:r>
        <w:rPr/>
        <w:t xml:space="preserve">(iii) The potential risks involved in the use of a generic model; and</w:t>
      </w:r>
    </w:p>
    <w:p>
      <w:pPr>
        <w:spacing w:before="0" w:after="0" w:line="408" w:lineRule="exact"/>
        <w:ind w:left="0" w:right="0" w:firstLine="576"/>
        <w:jc w:val="left"/>
      </w:pPr>
      <w:r>
        <w:rPr/>
        <w:t xml:space="preserve">(c) Recommendations for the legislature to consider if the legislature pursues the development of a generic model in the future.</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605, and 606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603 of this act takes effect January 1, 2019.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SCHOOL DISTRICT COLLECTIVE BARGAINING AND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RESTRICTIONS ON CLS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classified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RESTRICTIONS ON CIS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certificated instructional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RESTRICTIONS ON CAS SALARY INCREASES DURING TRANSITIONAL PERIOD.</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COLLECTIVE BARGAINING AGREEMENTS.</w:t>
      </w:r>
    </w:p>
    <w:p>
      <w:pPr>
        <w:spacing w:before="0" w:after="0" w:line="408" w:lineRule="exact"/>
        <w:ind w:left="0" w:right="0" w:firstLine="576"/>
        <w:jc w:val="left"/>
      </w:pPr>
      <w:r>
        <w:rPr/>
        <w:t xml:space="preserve">Nothing in this chapter </w:t>
      </w:r>
      <w:r>
        <w:t>((</w:t>
      </w:r>
      <w:r>
        <w:rPr>
          <w:strike/>
        </w:rPr>
        <w:t xml:space="preserve">shall be construed to</w:t>
      </w:r>
      <w:r>
        <w:t>))</w:t>
      </w:r>
      <w:r>
        <w:rPr/>
        <w:t xml:space="preserve"> grant</w:t>
      </w:r>
      <w:r>
        <w:rPr>
          <w:u w:val="single"/>
        </w:rPr>
        <w:t xml:space="preserve">s</w:t>
      </w:r>
      <w:r>
        <w:rPr/>
        <w:t xml:space="preserve"> employers or employees the right to reach agreements regarding salary or compensation increases </w:t>
      </w:r>
      <w:r>
        <w:rPr>
          <w:u w:val="single"/>
        </w:rPr>
        <w:t xml:space="preserve">for the state's statutory program of basic education</w:t>
      </w:r>
      <w:r>
        <w:rPr/>
        <w:t xml:space="preserve"> in excess of those authorized in accordance with RCW 28A.150.410 and 28A.400.200. </w:t>
      </w:r>
      <w:r>
        <w:rPr>
          <w:u w:val="single"/>
        </w:rPr>
        <w:t xml:space="preserve">School districts are authorized to reach agreements regarding salaries or compensation for enrichment activities subject to RCW 28A.400.200 and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701 through 703 of this act are necessary for the immediate preservation of the public peace, health, or safety, or support of the state government and its existing public institutions, and take effect immediately.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SEBB CREATED.</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 . ., Laws of 2017 3rd sp. sess. (this act),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 . ., Laws of 2017 3rd sp. sess.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2019,</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 through December 31, 2019,</w:t>
      </w:r>
      <w:r>
        <w:rPr/>
        <w:t xml:space="preserve">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u w:val="single"/>
        </w:rPr>
        <w:t xml:space="preserve">(b) Effective January 1, 2020,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(8)(a)</w:t>
      </w:r>
      <w:r>
        <w:rPr/>
        <w:t xml:space="preserve"> "Employer" </w:t>
      </w:r>
      <w:r>
        <w:rPr>
          <w:u w:val="single"/>
        </w:rPr>
        <w:t xml:space="preserve">for the public employees' benefits board program</w:t>
      </w:r>
      <w:r>
        <w:rPr/>
        <w:t xml:space="preserve">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u w:val="single"/>
        </w:rPr>
        <w:t xml:space="preserve">(9)</w:t>
      </w:r>
      <w:r>
        <w:rPr/>
        <w:t xml:space="preserve">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(b) "Employing agency" for the school employees' benefits board program means school districts and educational service districts.</w:t>
      </w:r>
    </w:p>
    <w:p>
      <w:pPr>
        <w:spacing w:before="0" w:after="0" w:line="408" w:lineRule="exact"/>
        <w:ind w:left="0" w:right="0" w:firstLine="576"/>
        <w:jc w:val="left"/>
      </w:pPr>
      <w:r>
        <w:rPr>
          <w:u w:val="single"/>
        </w:rPr>
        <w:t xml:space="preserve">(11)</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"Plan year" means the time period established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means a state employee's monthly salary or wages.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(20)</w:t>
      </w:r>
      <w:r>
        <w:t>))</w:t>
      </w:r>
      <w:r>
        <w:rPr/>
        <w:t xml:space="preserve"> </w:t>
      </w:r>
      <w:r>
        <w:rPr>
          <w:u w:val="single"/>
        </w:rPr>
        <w:t xml:space="preserve">(21) </w:t>
      </w:r>
      <w:r>
        <w:rPr>
          <w:u w:val="single"/>
        </w:rPr>
        <w:t xml:space="preserve">"School employees' benefits board" means the board established in section 801 of this act.</w:t>
      </w:r>
    </w:p>
    <w:p>
      <w:pPr>
        <w:spacing w:before="0" w:after="0" w:line="408" w:lineRule="exact"/>
        <w:ind w:left="0" w:right="0" w:firstLine="576"/>
        <w:jc w:val="left"/>
      </w:pPr>
      <w:r>
        <w:rPr>
          <w:u w:val="single"/>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u w:val="single"/>
        </w:rPr>
        <w:t xml:space="preserve">(23)</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801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2019,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w:t>
      </w:r>
      <w:r>
        <w:rPr>
          <w:u w:val="single"/>
        </w:rPr>
        <w:t xml:space="preserve">, and by the school employees' benefits board under section 801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beginning October 1, 2017,</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SEBB ESTABLISHED SEPARATELY FROM PEBB.</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2019</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2020,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SEBB PARTICIPATION.</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2020,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2020,</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t>((</w:t>
      </w:r>
      <w:r>
        <w:rPr>
          <w:strike/>
        </w:rPr>
        <w:t xml:space="preserve">The authority may charge districts a one-time set-up fee for employee groups enrolling in authority plans for the first time.</w:t>
      </w:r>
      <w:r>
        <w:t>))</w:t>
      </w:r>
      <w:r>
        <w:rPr/>
        <w:t xml:space="preserve"> </w:t>
      </w:r>
      <w:r>
        <w:rPr>
          <w:u w:val="single"/>
        </w:rPr>
        <w:t xml:space="preserve">Beginning January 1, 2020, all school districts and educational service districts shall commence participation in the school employees' benefits board program established under section 801 of this act.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w:t>
      </w:r>
      <w:r>
        <w:rPr>
          <w:u w:val="single"/>
        </w:rPr>
        <w:t xml:space="preserve">and until January 1, 2020,</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w:t>
      </w:r>
      <w:r>
        <w:rPr>
          <w:u w:val="single"/>
        </w:rPr>
        <w:t xml:space="preserve">s</w:t>
      </w:r>
      <w:r>
        <w:rPr/>
        <w:t xml:space="preserve">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PEBB</w:t>
      </w:r>
      <w:r>
        <w:rPr>
          <w:rFonts w:ascii="Times New Roman" w:hAnsi="Times New Roman"/>
        </w:rPr>
        <w:t xml:space="preserve">—</w:t>
      </w:r>
      <w:r>
        <w:rPr/>
        <w:t xml:space="preserve">CONFORMING AMENDMENTS.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w:t>
      </w:r>
      <w:r>
        <w:rPr>
          <w:u w:val="single"/>
        </w:rPr>
        <w:t xml:space="preserve">through December 31, 2019, and of eight members thereafter,</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2019,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w:t>
      </w:r>
      <w:r>
        <w:rPr>
          <w:u w:val="single"/>
        </w:rPr>
        <w:t xml:space="preserve">, one of whom shall be a nonvoting member</w:t>
      </w:r>
      <w:r>
        <w:rPr/>
        <w:t xml:space="preserve">;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HEALTH CARE AUTHORITY.</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2017, shall provide the school employees' benefits board and authority specified data by January 1, 2019, to support an initial benefits plans procurement. At a minimum, the data must cover the period January 1, 2014, through August 1, 2018,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years 2014 through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2018 allowed claims by provider entity.</w:t>
      </w:r>
    </w:p>
    <w:p>
      <w:pPr>
        <w:spacing w:before="0" w:after="0" w:line="408" w:lineRule="exact"/>
        <w:ind w:left="0" w:right="0" w:firstLine="576"/>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SEBB INSURANCE ACCOUNT.</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SEBB INSURANCE ADMINISTRATIVE ACCOUNT.</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 </w:t>
      </w:r>
      <w:r>
        <w:rPr>
          <w:u w:val="single"/>
        </w:rPr>
        <w:t xml:space="preserve">During the 2017-2019 and 2019-2021 fiscal biennia, moneys in the account may be used for the initial operating expenses of the authority associated with chapter . . ., Laws of 2017 3rd sp. sess. (this act). All funds so used shall be reimbursed from the school employees' insurance administrative account following the start of benefit provision by the school employees' benefits board on January 1, 2020.</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SEBB MEDICAL BENEFITS ACCOUNT.</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801 of this act, shall implement the provisions of this section, effective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SEBB COMPLIANCE AND REPORTING.</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2019,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2018,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2018</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2018,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2018,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rPr>
          <w:u w:val="single"/>
        </w:rPr>
        <w:t xml:space="preserve">and until December 31, 2019,</w:t>
      </w:r>
      <w:r>
        <w:rPr/>
        <w:t xml:space="preserve">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r>
        <w:rPr>
          <w:u w:val="single"/>
        </w:rPr>
        <w:t xml:space="preserve">, and beginning January 1, 2020, no basic or optional benefits may be provided by employer contributions if they are not provided by the school employees' benefits board administered by the health care authority, and consistent with RCW 41.56.500(2)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801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For purposes of this section, "benefit provider" has the same meaning as provided in RCW 28A.400.270.</w:t>
      </w:r>
    </w:p>
    <w:p>
      <w:pPr>
        <w:spacing w:before="0" w:after="0" w:line="408" w:lineRule="exact"/>
        <w:ind w:left="0" w:right="0" w:firstLine="576"/>
        <w:jc w:val="left"/>
      </w:pPr>
      <w:r>
        <w:rPr/>
        <w:t xml:space="preserve">(2)(a) By December 1, 2013, and December 1st of each year thereafter </w:t>
      </w:r>
      <w:r>
        <w:rPr>
          <w:u w:val="single"/>
        </w:rPr>
        <w:t xml:space="preserve">through December 1, 2018</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spacing w:before="0" w:after="0" w:line="408" w:lineRule="exact"/>
        <w:ind w:left="0" w:right="0" w:firstLine="576"/>
        <w:jc w:val="left"/>
      </w:pPr>
      <w:r>
        <w:rPr/>
        <w:t xml:space="preserve">(b) The report shall include a summary of each school district's health insurance benefit plans and each district's aggregated financial data and other information as required in RCW 28A.400.275.</w:t>
      </w:r>
    </w:p>
    <w:p>
      <w:pPr>
        <w:spacing w:before="0" w:after="0" w:line="408" w:lineRule="exact"/>
        <w:ind w:left="0" w:right="0" w:firstLine="576"/>
        <w:jc w:val="left"/>
      </w:pPr>
      <w:r>
        <w:rPr/>
        <w:t xml:space="preserve">(3) The commissioner shall collect data from school districts or their benefit providers </w:t>
      </w:r>
      <w:r>
        <w:rPr>
          <w:u w:val="single"/>
        </w:rPr>
        <w:t xml:space="preserve">through December 1, 2018,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spacing w:before="0" w:after="0" w:line="408" w:lineRule="exact"/>
        <w:ind w:left="0" w:right="0" w:firstLine="576"/>
        <w:jc w:val="left"/>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spacing w:before="0" w:after="0" w:line="408" w:lineRule="exact"/>
        <w:ind w:left="0" w:right="0" w:firstLine="576"/>
        <w:jc w:val="left"/>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spacing w:before="0" w:after="0" w:line="408" w:lineRule="exact"/>
        <w:ind w:left="0" w:right="0" w:firstLine="576"/>
        <w:jc w:val="left"/>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spacing w:before="0" w:after="0" w:line="408" w:lineRule="exact"/>
        <w:ind w:left="0" w:right="0" w:firstLine="576"/>
        <w:jc w:val="left"/>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spacing w:before="0" w:after="0" w:line="408" w:lineRule="exact"/>
        <w:ind w:left="0" w:right="0" w:firstLine="576"/>
        <w:jc w:val="left"/>
      </w:pPr>
      <w:r>
        <w:rPr/>
        <w:t xml:space="preserve">(8) The commissioner may enter into one or more personal services contracts with third-party contractors to provide services necessary to accomplish the commissioner's responsibilities under chapter 3, Laws of 2012 2nd sp. sess.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OTHER EDUCATION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ABSENTEEISM.</w:t>
      </w:r>
      <w:r>
        <w:t xml:space="preserve">  </w:t>
      </w:r>
      <w:r>
        <w:rPr/>
        <w:t xml:space="preserve">The legislature finds that research shows that students who are chronically absent from school have lower levels of reading proficiency, reduced high school graduation rates, and less success in college. The legislature acknowledges that recent legislative actions have shifted the state's focus from truancy compliance to prevention of chronic student absences. The legislature recognizes that the superintendent of public instruction has incorporated in the state plan to implement the every student succeeds act chronic student absenteeism as one of three accountability measures. The legislature finds that addressing chronic student absenteeism and developing good school attendance habits are solvable problems. The legislature intends to support addressing chronic student absenteeism by providing state funding in the omnibus appropriations act for the 2017-2019 biennium. The legislature further intends for some of the state funding provided to facilitate a statewide accountability system to improve student graduation rates by, among other things, providing assistance to school districts about successful strategies to address chronic 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TEACHER AND PRINCIPAL EVALUATION PROGRAM UPDATE.</w:t>
      </w:r>
      <w:r>
        <w:t xml:space="preserve">  </w:t>
      </w:r>
      <w:r>
        <w:rPr/>
        <w:t xml:space="preserve">By November 1, 2017, the superintendent of public instruction shall provide an update to the education policy and the operating budget committees of the legislature on the implementation of the teacher and principal evaluation program. The update must include the following:</w:t>
      </w:r>
    </w:p>
    <w:p>
      <w:pPr>
        <w:spacing w:before="0" w:after="0" w:line="408" w:lineRule="exact"/>
        <w:ind w:left="0" w:right="0" w:firstLine="576"/>
        <w:jc w:val="left"/>
      </w:pPr>
      <w:r>
        <w:rPr/>
        <w:t xml:space="preserve">(1) An overview of the evaluation process including the eight evaluator criteria for teacher and principals, the three approved teacher instructional frameworks, the approved principal leadership frameworks, and how student growth and professional learning plans are used in the evaluation process;</w:t>
      </w:r>
    </w:p>
    <w:p>
      <w:pPr>
        <w:spacing w:before="0" w:after="0" w:line="408" w:lineRule="exact"/>
        <w:ind w:left="0" w:right="0" w:firstLine="576"/>
        <w:jc w:val="left"/>
      </w:pPr>
      <w:r>
        <w:rPr/>
        <w:t xml:space="preserve">(2) An update of the school district school employee evaluation survey information that displays the total percentage of teachers and principals in each of the four levels of summative performance ratings: Distinguished, proficient, basic, and unsatisfactory; and a comparison of this data to the survey data from the 2014-15 school year;</w:t>
      </w:r>
    </w:p>
    <w:p>
      <w:pPr>
        <w:spacing w:before="0" w:after="0" w:line="408" w:lineRule="exact"/>
        <w:ind w:left="0" w:right="0" w:firstLine="576"/>
        <w:jc w:val="left"/>
      </w:pPr>
      <w:r>
        <w:rPr/>
        <w:t xml:space="preserve">(3) Information regarding scoring and the consequences or outcomes of evaluations;</w:t>
      </w:r>
    </w:p>
    <w:p>
      <w:pPr>
        <w:spacing w:before="0" w:after="0" w:line="408" w:lineRule="exact"/>
        <w:ind w:left="0" w:right="0" w:firstLine="576"/>
        <w:jc w:val="left"/>
      </w:pPr>
      <w:r>
        <w:rPr/>
        <w:t xml:space="preserve">(4) A review of the state and district programs that are in place to help struggling teachers; and</w:t>
      </w:r>
    </w:p>
    <w:p>
      <w:pPr>
        <w:spacing w:before="0" w:after="0" w:line="408" w:lineRule="exact"/>
        <w:ind w:left="0" w:right="0" w:firstLine="576"/>
        <w:jc w:val="left"/>
      </w:pPr>
      <w:r>
        <w:rPr/>
        <w:t xml:space="preserve">(5) Any recommendations for improving the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REGARDING ENRICHED STAFFING VALUES.</w:t>
      </w:r>
      <w:r>
        <w:t xml:space="preserve">  </w:t>
      </w:r>
      <w:r>
        <w:rPr/>
        <w:t xml:space="preserve">The legislature recognizes that legislation enacted in 2014 and 2015 established a phase-in of increased school district staffing ratios. Under current law, these increased staffing ratios begin in the 2019-2021 biennium and exceed the school district staffing ratios established in chapter 236, Laws of 2010 (Substitute House Bill No. 2776) and in chapter . . ., Laws of 2017 3rd sp. sess. (this act). In light of the education investments funded pursuant to the 2010 and 2017 legislation, the legislature intends to review and prioritize future staffing ratio increases to focus on reducing the opportunity gap, assisting struggling students, enhancing the educational outcomes for all students, and strengthening support for all schools and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STAFFING ENRICHMENTS TO THE PROGRAM OF BASIC EDUCATION.</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PRIORITIZATION OF ADDITIONAL STAFFING ENRICHMENTS.</w:t>
      </w:r>
      <w:r>
        <w:t xml:space="preserve">  </w:t>
      </w:r>
      <w:r>
        <w:rPr/>
        <w:t xml:space="preserve">(1) The superintendent of public instruction shall convene a technical work group, which must include representatives of diverse school districts and education stakeholders, to review the staffing enrichments to the program of basic education detailed in section 904 of this act. The superintendent, together with the technical work group, shall make recommendations to the legislature on a possible phase-in plan of staffing enrichments that prioritizes the enrichments that are research or evidence-based strategies for reducing the opportunity gap, assisting struggling students, enhancing the educational outcomes for all students, or strengthening support for all school and school district staff. The superintendent shall report the recommendations to the education policy and operating budget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(2)</w:t>
      </w:r>
      <w:r>
        <w:rPr/>
        <w:t xml:space="preserve">2015 c 2 s 1</w:t>
      </w:r>
      <w:r>
        <w:rPr/>
        <w:t xml:space="preserve"> (uncodified);</w:t>
      </w:r>
    </w:p>
    <w:p>
      <w:pPr>
        <w:spacing w:before="0" w:after="0" w:line="408" w:lineRule="exact"/>
        <w:ind w:left="0" w:right="0" w:firstLine="576"/>
        <w:jc w:val="left"/>
      </w:pPr>
      <w:r>
        <w:t>(3)</w:t>
      </w:r>
      <w:r>
        <w:rPr/>
        <w:t xml:space="preserve">2015 c 2 s 2;</w:t>
      </w:r>
    </w:p>
    <w:p>
      <w:pPr>
        <w:spacing w:before="0" w:after="0" w:line="408" w:lineRule="exact"/>
        <w:ind w:left="0" w:right="0" w:firstLine="576"/>
        <w:jc w:val="left"/>
      </w:pPr>
      <w:r>
        <w:t>(4)</w:t>
      </w:r>
      <w:r>
        <w:rPr/>
        <w:t xml:space="preserve">2015 c 2 s 4</w:t>
      </w:r>
      <w:r>
        <w:rPr/>
        <w:t xml:space="preserve"> (uncodified);</w:t>
      </w:r>
    </w:p>
    <w:p>
      <w:pPr>
        <w:spacing w:before="0" w:after="0" w:line="408" w:lineRule="exact"/>
        <w:ind w:left="0" w:right="0" w:firstLine="576"/>
        <w:jc w:val="left"/>
      </w:pPr>
      <w:r>
        <w:t>(5)</w:t>
      </w:r>
      <w:r>
        <w:rPr/>
        <w:t xml:space="preserve">2015 3rd sp.s. c 38 s 3 and 2015 c 2 s 5</w:t>
      </w:r>
      <w:r>
        <w:rPr/>
        <w:t xml:space="preserve"> (uncodified);</w:t>
      </w:r>
    </w:p>
    <w:p>
      <w:pPr>
        <w:spacing w:before="0" w:after="0" w:line="408" w:lineRule="exact"/>
        <w:ind w:left="0" w:right="0" w:firstLine="576"/>
        <w:jc w:val="left"/>
      </w:pPr>
      <w:r>
        <w:t>(6)</w:t>
      </w:r>
      <w:r>
        <w:rPr/>
        <w:t xml:space="preserve">2015 3rd sp.s. c 38 s 1</w:t>
      </w:r>
      <w:r>
        <w:rPr/>
        <w:t xml:space="preserve"> (uncodified); and</w:t>
      </w:r>
    </w:p>
    <w:p>
      <w:pPr>
        <w:spacing w:before="0" w:after="0" w:line="408" w:lineRule="exact"/>
        <w:ind w:left="0" w:right="0" w:firstLine="576"/>
        <w:jc w:val="left"/>
      </w:pPr>
      <w:r>
        <w:t>(7)</w:t>
      </w:r>
      <w:r>
        <w:rPr/>
        <w:t xml:space="preserve">2015 3rd sp.s. c 38 s 4</w:t>
      </w:r>
      <w:r>
        <w:rPr/>
        <w:t xml:space="preserve"> (uncodified).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1990 c 33 s 488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and</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no greater than the </w:t>
      </w:r>
      <w:r>
        <w:t>((</w:t>
      </w:r>
      <w:r>
        <w:rPr>
          <w:strike/>
        </w:rPr>
        <w:t xml:space="preserve">maintenance and operation excess tax</w:t>
      </w:r>
      <w:r>
        <w:t>))</w:t>
      </w:r>
      <w:r>
        <w:rPr/>
        <w:t xml:space="preserve"> </w:t>
      </w:r>
      <w:r>
        <w:rPr>
          <w:u w:val="single"/>
        </w:rPr>
        <w:t xml:space="preserve">enrichment</w:t>
      </w:r>
      <w:r>
        <w:rPr/>
        <w:t xml:space="preserve"> levy rate per annual average full-time equivalent student levied upon the taxpayers of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1990 c 33 s 491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w:t>
      </w:r>
      <w:r>
        <w:t>((</w:t>
      </w:r>
      <w:r>
        <w:rPr>
          <w:strike/>
        </w:rPr>
        <w:t xml:space="preserve">maintenance and operation excess tax</w:t>
      </w:r>
      <w:r>
        <w:t>))</w:t>
      </w:r>
      <w:r>
        <w:rPr/>
        <w:t xml:space="preserve"> </w:t>
      </w:r>
      <w:r>
        <w:rPr>
          <w:u w:val="single"/>
        </w:rPr>
        <w:t xml:space="preserve">enrichment</w:t>
      </w:r>
      <w:r>
        <w:rPr/>
        <w:t xml:space="preserve"> levy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the high school district superintendent or the superintendent of public instruction has certified pursuant to RCW 28A.545.060 will be enrolled in the high school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w:t>
      </w:r>
      <w:r>
        <w:t>((</w:t>
      </w:r>
      <w:r>
        <w:rPr>
          <w:strike/>
        </w:rPr>
        <w:t xml:space="preserve">maintenance and operation excess tax</w:t>
      </w:r>
      <w:r>
        <w:t>))</w:t>
      </w:r>
      <w:r>
        <w:rPr/>
        <w:t xml:space="preserve"> </w:t>
      </w:r>
      <w:r>
        <w:rPr>
          <w:u w:val="single"/>
        </w:rPr>
        <w:t xml:space="preserve">enrichment</w:t>
      </w:r>
      <w:r>
        <w:rPr/>
        <w:t xml:space="preserve"> levy rate for the current tax collection year, of the high school district,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ALLOCATION SCHEDULE.</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1004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102, 505, and 801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and 1002 of this act take effect January 1, 2019.</w:t>
      </w:r>
    </w:p>
    <w:p/>
    <w:p>
      <w:pPr>
        <w:jc w:val="center"/>
      </w:pPr>
      <w:r>
        <w:rPr>
          <w:b/>
        </w:rPr>
        <w:t>--- END ---</w:t>
      </w:r>
    </w:p>
    <w:sectPr>
      <w:pgNumType w:start="1"/>
      <w:footerReference xmlns:r="http://schemas.openxmlformats.org/officeDocument/2006/relationships" r:id="R6e3b07f275674f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7f3a51ed14df6" /><Relationship Type="http://schemas.openxmlformats.org/officeDocument/2006/relationships/footer" Target="/word/footer.xml" Id="R6e3b07f275674fd2" /></Relationships>
</file>