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19a68d15764b27" /></Relationships>
</file>

<file path=word/document.xml><?xml version="1.0" encoding="utf-8"?>
<w:document xmlns:w="http://schemas.openxmlformats.org/wordprocessingml/2006/main">
  <w:body>
    <w:p>
      <w:r>
        <w:t>H-3492.1</w:t>
      </w:r>
    </w:p>
    <w:p>
      <w:pPr>
        <w:jc w:val="center"/>
      </w:pPr>
      <w:r>
        <w:t>_______________________________________________</w:t>
      </w:r>
    </w:p>
    <w:p/>
    <w:p>
      <w:pPr>
        <w:jc w:val="center"/>
      </w:pPr>
      <w:r>
        <w:rPr>
          <w:b/>
        </w:rPr>
        <w:t>HOUSE BILL 2386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Hudgins, Tarleton, Bergquist, Santos, Dolan, Valdez, Doglio, Pollet, and Stonier</w:t>
      </w:r>
    </w:p>
    <w:p/>
    <w:p>
      <w:r>
        <w:rPr>
          <w:t xml:space="preserve">Prefiled 01/04/18.</w:t>
        </w:rPr>
      </w:r>
      <w:r>
        <w:rPr>
          <w:t xml:space="preserve">Read first time 01/08/18.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room and board for college bound scholarship students; and amending RCW 28B.118.010.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2017 3rd sp.s. c 20 s 11 are each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grade, the student remains eligible even if the student does not receive free or reduced-price lunches thereafter;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 or</w:t>
      </w:r>
    </w:p>
    <w:p>
      <w:pPr>
        <w:spacing w:before="0" w:after="0" w:line="408" w:lineRule="exact"/>
        <w:ind w:left="0" w:right="0" w:firstLine="576"/>
        <w:jc w:val="left"/>
      </w:pPr>
      <w:r>
        <w:rPr/>
        <w:t xml:space="preserve">(c) Were dependent pursuant to chapter 13.34 RCW and were adopted between the ages of fourteen and eighteen with a negotiated adoption agreement that includes continued eligibility for the Washington state college bound scholarship program pursuant to RCW 74.13A.025.</w:t>
      </w:r>
    </w:p>
    <w:p>
      <w:pPr>
        <w:spacing w:before="0" w:after="0" w:line="408" w:lineRule="exact"/>
        <w:ind w:left="0" w:right="0" w:firstLine="576"/>
        <w:jc w:val="left"/>
      </w:pPr>
      <w:r>
        <w:rPr/>
        <w:t xml:space="preserve">(2) Eligible students shall be notified of their eligibility for the Washington college bound scholarship program beginning in their seventh grade year. Students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 A student eligible under subsection (1)(b) of this section shall be automatically enrolled, with no action necessary by the student or the student's family, and the enrollment form must be forwarded by the department of social and health services to the higher education coordinating board or its successor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spacing w:before="0" w:after="0" w:line="408" w:lineRule="exact"/>
        <w:ind w:left="0" w:right="0" w:firstLine="576"/>
        <w:jc w:val="left"/>
      </w:pPr>
      <w:r>
        <w:rPr/>
        <w:t xml:space="preserve">(ii) For eligible children as defined in subsection (1)(b) and (c) of this section, to receive the Washington college bound scholarship, a student must have received a high school equivalency certificate as provided in RCW 28B.50.536 or have graduated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spacing w:before="0" w:after="0" w:line="408" w:lineRule="exact"/>
        <w:ind w:left="0" w:right="0" w:firstLine="576"/>
        <w:jc w:val="left"/>
      </w:pPr>
      <w:r>
        <w:rPr/>
        <w:t xml:space="preserve">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u w:val="single"/>
        </w:rPr>
        <w:t xml:space="preserve">(d) If at graduation from high school the student meets all eligibility requirements for a Washington college bound scholarship and is homeless, as set forth in the federal McKinney-Vento homeless education assistance act (P.L. 100-77;101 Stat. 482), the award may also include on campus housing and a basic meal plan as provided in subsection (13) of this section.</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0" w:after="0" w:line="408" w:lineRule="exact"/>
        <w:ind w:left="0" w:right="0" w:firstLine="576"/>
        <w:jc w:val="left"/>
      </w:pPr>
      <w:r>
        <w:rPr>
          <w:u w:val="single"/>
        </w:rPr>
        <w:t xml:space="preserve">(13) Two or four-year institutions of higher education as defined in RCW 28B.10.016, that have college or university-owned student housing, shall award the students identified in subsection (6)(d) of this section standard room and board at the college or university-owned student housing while the student is attending the college or university as a college bound scholarship recipient.</w:t>
      </w:r>
    </w:p>
    <w:p/>
    <w:p>
      <w:pPr>
        <w:jc w:val="center"/>
      </w:pPr>
      <w:r>
        <w:rPr>
          <w:b/>
        </w:rPr>
        <w:t>--- END ---</w:t>
      </w:r>
    </w:p>
    <w:sectPr>
      <w:pgNumType w:start="1"/>
      <w:footerReference xmlns:r="http://schemas.openxmlformats.org/officeDocument/2006/relationships" r:id="R499274d47a0b4a9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5282f72ab54363" /><Relationship Type="http://schemas.openxmlformats.org/officeDocument/2006/relationships/footer" Target="/word/footer.xml" Id="R499274d47a0b4a98" /></Relationships>
</file>