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c2c62e960641f2" /></Relationships>
</file>

<file path=word/document.xml><?xml version="1.0" encoding="utf-8"?>
<w:document xmlns:w="http://schemas.openxmlformats.org/wordprocessingml/2006/main">
  <w:body>
    <w:p>
      <w:r>
        <w:t>H-3424.3</w:t>
      </w:r>
    </w:p>
    <w:p>
      <w:pPr>
        <w:jc w:val="center"/>
      </w:pPr>
      <w:r>
        <w:t>_______________________________________________</w:t>
      </w:r>
    </w:p>
    <w:p/>
    <w:p>
      <w:pPr>
        <w:jc w:val="center"/>
      </w:pPr>
      <w:r>
        <w:rPr>
          <w:b/>
        </w:rPr>
        <w:t>HOUSE BILL 2419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Hargrove, Muri, and Haler</w:t>
      </w:r>
    </w:p>
    <w:p/>
    <w:p>
      <w:r>
        <w:rPr>
          <w:t xml:space="preserve">Prefiled 01/05/18.</w:t>
        </w:rPr>
      </w:r>
      <w:r>
        <w:rPr>
          <w:t xml:space="preserve">Read first time 01/08/18.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beer, wine, cider, and mead at farmers markets; and amending RCW 66.24.244, 66.24.170, 66.24.175, and 66.04.010.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2015 c 42 s 1 are each amended to read as follows:</w:t>
      </w:r>
    </w:p>
    <w:p>
      <w:pPr>
        <w:spacing w:before="0" w:after="0" w:line="408" w:lineRule="exact"/>
        <w:ind w:left="0" w:right="0" w:firstLine="576"/>
        <w:jc w:val="left"/>
      </w:pPr>
      <w:r>
        <w:rPr/>
        <w:t xml:space="preserve">(1)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domestic winery.</w:t>
      </w:r>
    </w:p>
    <w:p>
      <w:pPr>
        <w:spacing w:before="0" w:after="0" w:line="408" w:lineRule="exact"/>
        <w:ind w:left="0" w:right="0" w:firstLine="576"/>
        <w:jc w:val="left"/>
      </w:pPr>
      <w:r>
        <w:rPr/>
        <w:t xml:space="preserve">(4) The board may issue up to two retail licenses allowing a microbrewery to operate an on or off-premises tavern, beer and/or wine restaurant, or spirits, beer, and wine restaurant.</w:t>
      </w:r>
    </w:p>
    <w:p>
      <w:pPr>
        <w:spacing w:before="0" w:after="0" w:line="408" w:lineRule="exact"/>
        <w:ind w:left="0" w:right="0" w:firstLine="576"/>
        <w:jc w:val="left"/>
      </w:pPr>
      <w:r>
        <w:rPr/>
        <w:t xml:space="preserve">(5)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rPr/>
        <w:t xml:space="preserve">(6)(a) A microbrewery licensed under this section may apply to the board for an endorsement to sell </w:t>
      </w:r>
      <w:r>
        <w:t>((</w:t>
      </w:r>
      <w:r>
        <w:rPr>
          <w:strike/>
        </w:rPr>
        <w:t xml:space="preserve">bottled</w:t>
      </w:r>
      <w:r>
        <w:t>))</w:t>
      </w:r>
      <w:r>
        <w:rPr/>
        <w:t xml:space="preserve"> beer of its own production </w:t>
      </w:r>
      <w:r>
        <w:rPr>
          <w:u w:val="single"/>
        </w:rPr>
        <w:t xml:space="preserve">in bottles and growlers</w:t>
      </w:r>
      <w:r>
        <w:rPr/>
        <w:t xml:space="preserve"> at retail for off-premises consumption at a qualifying farmers market. The annual fee for this endorsement is seventy-five dollars. </w:t>
      </w:r>
      <w:r>
        <w:t>((</w:t>
      </w:r>
      <w:r>
        <w:rPr>
          <w:strike/>
        </w:rPr>
        <w:t xml:space="preserve">However, strong beer may not be sold at a farmers market or under any endorsement which may authorize microbreweries to sell beer at farmers markets.</w:t>
      </w:r>
      <w:r>
        <w:t>))</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w:t>
      </w:r>
      <w:r>
        <w:t>((</w:t>
      </w:r>
      <w:r>
        <w:rPr>
          <w:strike/>
        </w:rPr>
        <w:t xml:space="preserve">bottled</w:t>
      </w:r>
      <w:r>
        <w:t>))</w:t>
      </w:r>
      <w:r>
        <w:rPr/>
        <w:t xml:space="preserve">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(6) include tasting or sampling privileges subject to the conditions pursuant to RCW 66.24.175. The microbrewery may not store beer at a farmers market beyond the hours that the microbrewery offers </w:t>
      </w:r>
      <w:r>
        <w:t>((</w:t>
      </w:r>
      <w:r>
        <w:rPr>
          <w:strike/>
        </w:rPr>
        <w:t xml:space="preserve">bottled</w:t>
      </w:r>
      <w:r>
        <w:t>))</w:t>
      </w:r>
      <w:r>
        <w:rPr/>
        <w:t xml:space="preserve">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w:t>
      </w:r>
      <w:r>
        <w:rPr>
          <w:u w:val="single"/>
        </w:rPr>
        <w:t xml:space="preserve">and growlers of beer</w:t>
      </w:r>
      <w:r>
        <w:rPr/>
        <w:t xml:space="preserve"> at a qualifying farmers market, the farmers market must apply to the board for authorization for any microbrewery with an endorsement approved under this subsection (6) to sell </w:t>
      </w:r>
      <w:r>
        <w:t>((</w:t>
      </w:r>
      <w:r>
        <w:rPr>
          <w:strike/>
        </w:rPr>
        <w:t xml:space="preserve">bottled</w:t>
      </w:r>
      <w:r>
        <w:t>))</w:t>
      </w:r>
      <w:r>
        <w:rPr/>
        <w:t xml:space="preserve"> beer at retail at the farmers market. This application must include, at a minimum: (i) A map of the farmers market showing all booths, stalls, or other designated locations at which an approved microbrewery may sell </w:t>
      </w:r>
      <w:r>
        <w:t>((</w:t>
      </w:r>
      <w:r>
        <w:rPr>
          <w:strike/>
        </w:rPr>
        <w:t xml:space="preserve">bottled</w:t>
      </w:r>
      <w:r>
        <w:t>))</w:t>
      </w:r>
      <w:r>
        <w:rPr/>
        <w:t xml:space="preserve"> beer; and (ii) the name and contact information for the on-site market managers who may be contacted by the board or its designee to verify the locations at which </w:t>
      </w:r>
      <w:r>
        <w:t>((</w:t>
      </w:r>
      <w:r>
        <w:rPr>
          <w:strike/>
        </w:rPr>
        <w:t xml:space="preserve">bottled</w:t>
      </w:r>
      <w:r>
        <w:t>))</w:t>
      </w:r>
      <w:r>
        <w:rPr/>
        <w:t xml:space="preserve"> beer may be sold. Before authorizing a qualifying farmers market to allow an approved microbrewery to sell bottled beer </w:t>
      </w:r>
      <w:r>
        <w:rPr>
          <w:u w:val="single"/>
        </w:rPr>
        <w:t xml:space="preserve">and growlers of beer</w:t>
      </w:r>
      <w:r>
        <w:rPr/>
        <w:t xml:space="preserve"> at retail at its farmers market location, the board must notify the persons or entities of the application for authorization pursuant to RCW 66.24.010 (8) and (9). An authorization granted under this subsection (6)(f)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(6):</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Any microbrewery licensed under this section may contract</w:t>
      </w:r>
      <w:r>
        <w:rPr/>
        <w:noBreakHyphen/>
      </w:r>
      <w:r>
        <w:rPr/>
        <w:t xml:space="preserve">produce beer for another microbrewer. This contract-production is not a sale for the purposes of RCW 66.28.170 and 66.28.180.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2017 c 238 s 1 are each amended to read as follows:</w:t>
      </w:r>
    </w:p>
    <w:p>
      <w:pPr>
        <w:spacing w:before="0" w:after="0" w:line="408" w:lineRule="exact"/>
        <w:ind w:left="0" w:right="0" w:firstLine="576"/>
        <w:jc w:val="left"/>
      </w:pPr>
      <w:r>
        <w:rPr/>
        <w:t xml:space="preserve">(1)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four; (c) a winery may not act as a distributor at any such additional location; and (d)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t>
      </w:r>
      <w:r>
        <w:t>((</w:t>
      </w:r>
      <w:r>
        <w:rPr>
          <w:strike/>
        </w:rPr>
        <w:t xml:space="preserve">wine</w:t>
      </w:r>
      <w:r>
        <w:t>))</w:t>
      </w:r>
      <w:r>
        <w:rPr/>
        <w:t xml:space="preserve"> </w:t>
      </w:r>
      <w:r>
        <w:rPr>
          <w:u w:val="single"/>
        </w:rPr>
        <w:t xml:space="preserve">the following products</w:t>
      </w:r>
      <w:r>
        <w:rPr/>
        <w:t xml:space="preserve"> of its own production at retail for off-premises consumption at a qualifying farmers market</w:t>
      </w:r>
      <w:r>
        <w:rPr>
          <w:u w:val="single"/>
        </w:rPr>
        <w:t xml:space="preserve">:</w:t>
      </w:r>
    </w:p>
    <w:p>
      <w:pPr>
        <w:spacing w:before="0" w:after="0" w:line="408" w:lineRule="exact"/>
        <w:ind w:left="0" w:right="0" w:firstLine="576"/>
        <w:jc w:val="left"/>
      </w:pPr>
      <w:r>
        <w:rPr>
          <w:u w:val="single"/>
        </w:rPr>
        <w:t xml:space="preserve">(i) Bottles of wine;</w:t>
      </w:r>
    </w:p>
    <w:p>
      <w:pPr>
        <w:spacing w:before="0" w:after="0" w:line="408" w:lineRule="exact"/>
        <w:ind w:left="0" w:right="0" w:firstLine="576"/>
        <w:jc w:val="left"/>
      </w:pPr>
      <w:r>
        <w:rPr>
          <w:u w:val="single"/>
        </w:rPr>
        <w:t xml:space="preserve">(ii) Bottles and growlers of mead, as defined in RCW 66.24.215(1)(f), with an alcohol content equal to or less than fourteen percent by volume; and</w:t>
      </w:r>
    </w:p>
    <w:p>
      <w:pPr>
        <w:spacing w:before="0" w:after="0" w:line="408" w:lineRule="exact"/>
        <w:ind w:left="0" w:right="0" w:firstLine="576"/>
        <w:jc w:val="left"/>
      </w:pPr>
      <w:r>
        <w:rPr>
          <w:u w:val="single"/>
        </w:rPr>
        <w:t xml:space="preserve">(iii) Bottles and growlers of cider, as defined in RCW 66.24.210(6)</w:t>
      </w:r>
      <w:r>
        <w:rPr/>
        <w:t xml:space="preserve">.</w:t>
      </w:r>
    </w:p>
    <w:p>
      <w:pPr>
        <w:spacing w:before="0" w:after="0" w:line="408" w:lineRule="exact"/>
        <w:ind w:left="0" w:right="0" w:firstLine="576"/>
        <w:jc w:val="left"/>
      </w:pPr>
      <w:r>
        <w:rPr>
          <w:u w:val="single"/>
        </w:rPr>
        <w:t xml:space="preserve">(b)</w:t>
      </w:r>
      <w:r>
        <w:rPr/>
        <w:t xml:space="preserve"> The annual fee for this endorsement is seventy-five dollars. An endorsement issued pursuant to this subsection does not count toward the four additional retail locations limit specified in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For each month during which a domestic winery will sell </w:t>
      </w:r>
      <w:r>
        <w:t>((</w:t>
      </w:r>
      <w:r>
        <w:rPr>
          <w:strike/>
        </w:rPr>
        <w:t xml:space="preserve">wine</w:t>
      </w:r>
      <w:r>
        <w:t>))</w:t>
      </w:r>
      <w:r>
        <w:rPr/>
        <w:t xml:space="preserve"> </w:t>
      </w:r>
      <w:r>
        <w:rPr>
          <w:u w:val="single"/>
        </w:rPr>
        <w:t xml:space="preserve">any products described in (a) of this subsection</w:t>
      </w:r>
      <w:r>
        <w:rPr/>
        <w:t xml:space="preserve"> at a qualifying farmers market, the winery must provide the board or its designee a list of the dates, times, and locations at which </w:t>
      </w:r>
      <w:r>
        <w:t>((</w:t>
      </w:r>
      <w:r>
        <w:rPr>
          <w:strike/>
        </w:rPr>
        <w:t xml:space="preserve">bottled wine</w:t>
      </w:r>
      <w:r>
        <w:t>))</w:t>
      </w:r>
      <w:r>
        <w:rPr/>
        <w:t xml:space="preserve"> </w:t>
      </w:r>
      <w:r>
        <w:rPr>
          <w:u w:val="single"/>
        </w:rPr>
        <w:t xml:space="preserve">such products</w:t>
      </w:r>
      <w:r>
        <w:rPr/>
        <w:t xml:space="preserve"> may be offered for sale. This list must be received by the board before the winery may offer wine</w:t>
      </w:r>
      <w:r>
        <w:rPr>
          <w:u w:val="single"/>
        </w:rPr>
        <w:t xml:space="preserve">, cider or mead</w:t>
      </w:r>
      <w:r>
        <w:rPr/>
        <w:t xml:space="preserve"> for sale at a qualifying farmers market.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wine</w:t>
      </w:r>
      <w:r>
        <w:rPr>
          <w:u w:val="single"/>
        </w:rPr>
        <w:t xml:space="preserve">, cider, or mead</w:t>
      </w:r>
      <w:r>
        <w:rPr/>
        <w:t xml:space="preserv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w:t>
      </w:r>
      <w:r>
        <w:rPr>
          <w:u w:val="single"/>
        </w:rPr>
        <w:t xml:space="preserve">, cider, or mead</w:t>
      </w:r>
      <w:r>
        <w:rPr/>
        <w:t xml:space="preserve"> at a farmers market beyond the hours that the winery offers </w:t>
      </w:r>
      <w:r>
        <w:t>((</w:t>
      </w:r>
      <w:r>
        <w:rPr>
          <w:strike/>
        </w:rPr>
        <w:t xml:space="preserve">bottled</w:t>
      </w:r>
      <w:r>
        <w:t>))</w:t>
      </w:r>
      <w:r>
        <w:rPr/>
        <w:t xml:space="preserve"> wine</w:t>
      </w:r>
      <w:r>
        <w:rPr>
          <w:u w:val="single"/>
        </w:rPr>
        <w:t xml:space="preserve">, cider, or mead</w:t>
      </w:r>
      <w:r>
        <w:rPr/>
        <w:t xml:space="preserve"> for sale. The winery may not act as a distributor from a farmers market location.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Before a winery may sell </w:t>
      </w:r>
      <w:r>
        <w:t>((</w:t>
      </w:r>
      <w:r>
        <w:rPr>
          <w:strike/>
        </w:rPr>
        <w:t xml:space="preserve">bottled</w:t>
      </w:r>
      <w:r>
        <w:t>))</w:t>
      </w:r>
      <w:r>
        <w:rPr/>
        <w:t xml:space="preserve"> wine</w:t>
      </w:r>
      <w:r>
        <w:rPr>
          <w:u w:val="single"/>
        </w:rPr>
        <w:t xml:space="preserve">, cider, or mead</w:t>
      </w:r>
      <w:r>
        <w:rPr/>
        <w:t xml:space="preserve"> at a qualifying farmers market </w:t>
      </w:r>
      <w:r>
        <w:rPr>
          <w:u w:val="single"/>
        </w:rPr>
        <w:t xml:space="preserve">under (a) of this subsection</w:t>
      </w:r>
      <w:r>
        <w:rPr/>
        <w:t xml:space="preserve">, the farmers market must apply to the board for authorization for any winery with an endorsement approved under this subsection to sell </w:t>
      </w:r>
      <w:r>
        <w:t>((</w:t>
      </w:r>
      <w:r>
        <w:rPr>
          <w:strike/>
        </w:rPr>
        <w:t xml:space="preserve">bottled</w:t>
      </w:r>
      <w:r>
        <w:t>))</w:t>
      </w:r>
      <w:r>
        <w:rPr/>
        <w:t xml:space="preserve"> wine</w:t>
      </w:r>
      <w:r>
        <w:rPr>
          <w:u w:val="single"/>
        </w:rPr>
        <w:t xml:space="preserve">, cider, or mead</w:t>
      </w:r>
      <w:r>
        <w:rPr/>
        <w:t xml:space="preserve"> at retail at the farmers market. This application shall include, at a minimum: (i) A map of the farmers market showing all booths, stalls, or other designated locations at which an approved winery may sell bottled wine </w:t>
      </w:r>
      <w:r>
        <w:rPr>
          <w:u w:val="single"/>
        </w:rPr>
        <w:t xml:space="preserve">and bottles and growlers of cider and mead</w:t>
      </w:r>
      <w:r>
        <w:rPr/>
        <w:t xml:space="preserve">; and (ii) the name and contact information for the on-site market managers who may be contacted by the board or its designee to verify the locations at which </w:t>
      </w:r>
      <w:r>
        <w:t>((</w:t>
      </w:r>
      <w:r>
        <w:rPr>
          <w:strike/>
        </w:rPr>
        <w:t xml:space="preserve">bottled wine</w:t>
      </w:r>
      <w:r>
        <w:t>))</w:t>
      </w:r>
      <w:r>
        <w:rPr/>
        <w:t xml:space="preserve"> </w:t>
      </w:r>
      <w:r>
        <w:rPr>
          <w:u w:val="single"/>
        </w:rPr>
        <w:t xml:space="preserve">such products</w:t>
      </w:r>
      <w:r>
        <w:rPr/>
        <w:t xml:space="preserve"> may be sold. Before authorizing a qualifying farmers market to allow an approved winery to sell bottled wine </w:t>
      </w:r>
      <w:r>
        <w:rPr>
          <w:u w:val="single"/>
        </w:rPr>
        <w:t xml:space="preserve">and bottles and growlers of cider and mead</w:t>
      </w:r>
      <w:r>
        <w:rPr/>
        <w:t xml:space="preserve"> at retail at its farmers market location, the board must notify the persons or entities of such application for authorization pursuant to RCW 66.24.010 (8) and (9). An authorization granted under this subsection (5)</w:t>
      </w:r>
      <w:r>
        <w:t>((</w:t>
      </w:r>
      <w:r>
        <w:rPr>
          <w:strike/>
        </w:rPr>
        <w:t xml:space="preserve">(e)</w:t>
      </w:r>
      <w:r>
        <w:t>))</w:t>
      </w:r>
      <w:r>
        <w:rPr/>
        <w:t xml:space="preserve"> </w:t>
      </w:r>
      <w:r>
        <w:rPr>
          <w:u w:val="single"/>
        </w:rPr>
        <w:t xml:space="preserve">(f)</w:t>
      </w:r>
      <w:r>
        <w:rPr/>
        <w:t xml:space="preserve"> may be withdrawn by the board for any violation of this title or any rules adopted under this title.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w:t>
      </w:r>
      <w:r>
        <w:t>((</w:t>
      </w:r>
      <w:r>
        <w:rPr>
          <w:strike/>
        </w:rPr>
        <w:t xml:space="preserve">(g)</w:t>
      </w:r>
      <w:r>
        <w:t>))</w:t>
      </w:r>
      <w:r>
        <w:rPr/>
        <w:t xml:space="preserve"> </w:t>
      </w:r>
      <w:r>
        <w:rPr>
          <w:u w:val="single"/>
        </w:rPr>
        <w:t xml:space="preserve">(h)</w:t>
      </w:r>
      <w:r>
        <w:rPr/>
        <w:t xml:space="preserve">(i)(B),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175</w:t>
      </w:r>
      <w:r>
        <w:rPr/>
        <w:t xml:space="preserve"> and 2014 c 105 s 2 are each amended to read as follows:</w:t>
      </w:r>
    </w:p>
    <w:p>
      <w:pPr>
        <w:spacing w:before="0" w:after="0" w:line="408" w:lineRule="exact"/>
        <w:ind w:left="0" w:right="0" w:firstLine="576"/>
        <w:jc w:val="left"/>
      </w:pPr>
      <w:r>
        <w:rPr/>
        <w:t xml:space="preserve">(1) A qualifying farmers market authorized to allow wineries to sell bottled wine </w:t>
      </w:r>
      <w:r>
        <w:rPr>
          <w:u w:val="single"/>
        </w:rPr>
        <w:t xml:space="preserve">and bottles and growlers of cider and mead</w:t>
      </w:r>
      <w:r>
        <w:rPr/>
        <w:t xml:space="preserve"> at retail under RCW 66.24.170 or microbreweries to sell </w:t>
      </w:r>
      <w:r>
        <w:t>((</w:t>
      </w:r>
      <w:r>
        <w:rPr>
          <w:strike/>
        </w:rPr>
        <w:t xml:space="preserve">bottled</w:t>
      </w:r>
      <w:r>
        <w:t>))</w:t>
      </w:r>
      <w:r>
        <w:rPr/>
        <w:t xml:space="preserve"> </w:t>
      </w:r>
      <w:r>
        <w:rPr>
          <w:u w:val="single"/>
        </w:rPr>
        <w:t xml:space="preserve">bottles and growlers of</w:t>
      </w:r>
      <w:r>
        <w:rPr/>
        <w:t xml:space="preserve"> beer at retail under RCW 66.24.244, or both, may apply to the liquor </w:t>
      </w:r>
      <w:r>
        <w:t>((</w:t>
      </w:r>
      <w:r>
        <w:rPr>
          <w:strike/>
        </w:rPr>
        <w:t xml:space="preserve">control</w:t>
      </w:r>
      <w:r>
        <w:t>))</w:t>
      </w:r>
      <w:r>
        <w:rPr/>
        <w:t xml:space="preserve"> </w:t>
      </w:r>
      <w:r>
        <w:rPr>
          <w:u w:val="single"/>
        </w:rPr>
        <w:t xml:space="preserve">and cannabis</w:t>
      </w:r>
      <w:r>
        <w:rPr/>
        <w:t xml:space="preserve"> board for an endorsement to allow sampling of </w:t>
      </w:r>
      <w:r>
        <w:t>((</w:t>
      </w:r>
      <w:r>
        <w:rPr>
          <w:strike/>
        </w:rPr>
        <w:t xml:space="preserve">wine or beer or both</w:t>
      </w:r>
      <w:r>
        <w:t>))</w:t>
      </w:r>
      <w:r>
        <w:rPr/>
        <w:t xml:space="preserve"> </w:t>
      </w:r>
      <w:r>
        <w:rPr>
          <w:u w:val="single"/>
        </w:rPr>
        <w:t xml:space="preserve">any or all of these products</w:t>
      </w:r>
      <w:r>
        <w:rPr/>
        <w:t xml:space="preserve">. A winery or microbrewery offering samples under this section must have an endorsement from the board to sell wine</w:t>
      </w:r>
      <w:r>
        <w:rPr>
          <w:u w:val="single"/>
        </w:rPr>
        <w:t xml:space="preserve">, cider, and mead</w:t>
      </w:r>
      <w:r>
        <w:rPr/>
        <w:t xml:space="preserve"> or beer, as the case may be, of its own production at a qualifying farmers market under RCW 66.24.170 or 66.24.244</w:t>
      </w:r>
      <w:r>
        <w:t>((</w:t>
      </w:r>
      <w:r>
        <w:rPr>
          <w:strike/>
        </w:rPr>
        <w:t xml:space="preserve">, respectively</w:t>
      </w:r>
      <w:r>
        <w:t>))</w:t>
      </w:r>
      <w:r>
        <w:rPr/>
        <w:t xml:space="preserve">.</w:t>
      </w:r>
    </w:p>
    <w:p>
      <w:pPr>
        <w:spacing w:before="0" w:after="0" w:line="408" w:lineRule="exact"/>
        <w:ind w:left="0" w:right="0" w:firstLine="576"/>
        <w:jc w:val="left"/>
      </w:pPr>
      <w:r>
        <w:rPr/>
        <w:t xml:space="preserve">(2) Samples may be offered only under the following conditions:</w:t>
      </w:r>
    </w:p>
    <w:p>
      <w:pPr>
        <w:spacing w:before="0" w:after="0" w:line="408" w:lineRule="exact"/>
        <w:ind w:left="0" w:right="0" w:firstLine="576"/>
        <w:jc w:val="left"/>
      </w:pPr>
      <w:r>
        <w:rPr/>
        <w:t xml:space="preserve">(a) No more than three wineries or microbreweries combined may offer samples at a qualifying farmers market per day.</w:t>
      </w:r>
    </w:p>
    <w:p>
      <w:pPr>
        <w:spacing w:before="0" w:after="0" w:line="408" w:lineRule="exact"/>
        <w:ind w:left="0" w:right="0" w:firstLine="576"/>
        <w:jc w:val="left"/>
      </w:pPr>
      <w:r>
        <w:rPr/>
        <w:t xml:space="preserve">(b) Samples must be two ounces or less. A winery or microbrewery may provide a maximum of two ounces of </w:t>
      </w:r>
      <w:r>
        <w:t>((</w:t>
      </w:r>
      <w:r>
        <w:rPr>
          <w:strike/>
        </w:rPr>
        <w:t xml:space="preserve">wine or beer</w:t>
      </w:r>
      <w:r>
        <w:t>))</w:t>
      </w:r>
      <w:r>
        <w:rPr/>
        <w:t xml:space="preserve"> </w:t>
      </w:r>
      <w:r>
        <w:rPr>
          <w:u w:val="single"/>
        </w:rPr>
        <w:t xml:space="preserve">alcohol</w:t>
      </w:r>
      <w:r>
        <w:rPr/>
        <w:t xml:space="preserve"> to a customer per day.</w:t>
      </w:r>
    </w:p>
    <w:p>
      <w:pPr>
        <w:spacing w:before="0" w:after="0" w:line="408" w:lineRule="exact"/>
        <w:ind w:left="0" w:right="0" w:firstLine="576"/>
        <w:jc w:val="left"/>
      </w:pPr>
      <w:r>
        <w:rPr/>
        <w:t xml:space="preserve">(c) A winery or microbrewery may advertise that it offers samples only at its designated booth, stall, or other designated location at the farmers market.</w:t>
      </w:r>
    </w:p>
    <w:p>
      <w:pPr>
        <w:spacing w:before="0" w:after="0" w:line="408" w:lineRule="exact"/>
        <w:ind w:left="0" w:right="0" w:firstLine="576"/>
        <w:jc w:val="left"/>
      </w:pPr>
      <w:r>
        <w:rPr/>
        <w:t xml:space="preserve">(d) Customers must remain at the designated booth, stall, or other designated location while sampling </w:t>
      </w:r>
      <w:r>
        <w:t>((</w:t>
      </w:r>
      <w:r>
        <w:rPr>
          <w:strike/>
        </w:rPr>
        <w:t xml:space="preserve">beer or wine</w:t>
      </w:r>
      <w:r>
        <w:t>))</w:t>
      </w:r>
      <w:r>
        <w:rPr/>
        <w:t xml:space="preserve"> </w:t>
      </w:r>
      <w:r>
        <w:rPr>
          <w:u w:val="single"/>
        </w:rPr>
        <w:t xml:space="preserve">alcohol</w:t>
      </w:r>
      <w:r>
        <w:rPr/>
        <w:t xml:space="preserve">.</w:t>
      </w:r>
    </w:p>
    <w:p>
      <w:pPr>
        <w:spacing w:before="0" w:after="0" w:line="408" w:lineRule="exact"/>
        <w:ind w:left="0" w:right="0" w:firstLine="576"/>
        <w:jc w:val="left"/>
      </w:pPr>
      <w:r>
        <w:rPr/>
        <w:t xml:space="preserve">(e) Winery and microbrewery licensees and employees who are involved in sampling activities under this section must hold a class 12 or class 13 alcohol server permit.</w:t>
      </w:r>
    </w:p>
    <w:p>
      <w:pPr>
        <w:spacing w:before="0" w:after="0" w:line="408" w:lineRule="exact"/>
        <w:ind w:left="0" w:right="0" w:firstLine="576"/>
        <w:jc w:val="left"/>
      </w:pPr>
      <w:r>
        <w:rPr/>
        <w:t xml:space="preserve">(f) A winery or microbrewery must have food available for customers to consume while sampling </w:t>
      </w:r>
      <w:r>
        <w:t>((</w:t>
      </w:r>
      <w:r>
        <w:rPr>
          <w:strike/>
        </w:rPr>
        <w:t xml:space="preserve">beer or wine</w:t>
      </w:r>
      <w:r>
        <w:t>))</w:t>
      </w:r>
      <w:r>
        <w:rPr/>
        <w:t xml:space="preserve"> </w:t>
      </w:r>
      <w:r>
        <w:rPr>
          <w:u w:val="single"/>
        </w:rPr>
        <w:t xml:space="preserve">alcohol</w:t>
      </w:r>
      <w:r>
        <w:rPr/>
        <w:t xml:space="preserve">, or must be adjacent to a vendor offering prepared food.</w:t>
      </w:r>
    </w:p>
    <w:p>
      <w:pPr>
        <w:spacing w:before="0" w:after="0" w:line="408" w:lineRule="exact"/>
        <w:ind w:left="0" w:right="0" w:firstLine="576"/>
        <w:jc w:val="left"/>
      </w:pPr>
      <w:r>
        <w:rPr/>
        <w:t xml:space="preserve">(3) The board may establish additional requirements to ensure that persons under twenty-one years of age and apparently intoxicated persons may not possess or consume alcohol under the authority granted in this section.</w:t>
      </w:r>
    </w:p>
    <w:p>
      <w:pPr>
        <w:spacing w:before="0" w:after="0" w:line="408" w:lineRule="exact"/>
        <w:ind w:left="0" w:right="0" w:firstLine="576"/>
        <w:jc w:val="left"/>
      </w:pPr>
      <w:r>
        <w:rPr/>
        <w:t xml:space="preserve">(4) The board may prohibit sampling at a farmers market that is within the boundaries of an alcohol impact area recognized by resolution of the board if the board finds that the sampling activities at the farmers market have an adverse effect on the reduction of chronic public inebriation in the area.</w:t>
      </w:r>
    </w:p>
    <w:p>
      <w:pPr>
        <w:spacing w:before="0" w:after="0" w:line="408" w:lineRule="exact"/>
        <w:ind w:left="0" w:right="0" w:firstLine="576"/>
        <w:jc w:val="left"/>
      </w:pPr>
      <w:r>
        <w:rPr/>
        <w:t xml:space="preserve">(5) If a winery or microbrewery is found to have committed a public safety violation in conjunction with tasting activities, the board may suspend the licensee's farmers market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(6) For the purposes of this section</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Q</w:t>
      </w:r>
      <w:r>
        <w:rPr/>
        <w:t xml:space="preserve">ualifying farmers market" has the same meaning as defined in RCW 66.24.170</w:t>
      </w:r>
      <w:r>
        <w:rPr>
          <w:u w:val="single"/>
        </w:rPr>
        <w:t xml:space="preserve">;</w:t>
      </w:r>
    </w:p>
    <w:p>
      <w:pPr>
        <w:spacing w:before="0" w:after="0" w:line="408" w:lineRule="exact"/>
        <w:ind w:left="0" w:right="0" w:firstLine="576"/>
        <w:jc w:val="left"/>
      </w:pPr>
      <w:r>
        <w:rPr>
          <w:u w:val="single"/>
        </w:rPr>
        <w:t xml:space="preserve">(b) "Cider" has the same meaning as defined in RCW 66.24.210(6); and</w:t>
      </w:r>
    </w:p>
    <w:p>
      <w:pPr>
        <w:spacing w:before="0" w:after="0" w:line="408" w:lineRule="exact"/>
        <w:ind w:left="0" w:right="0" w:firstLine="576"/>
        <w:jc w:val="left"/>
      </w:pPr>
      <w:r>
        <w:rPr>
          <w:u w:val="single"/>
        </w:rPr>
        <w:t xml:space="preserve">(c) "Mead" has the same meaning as defined in RCW 66.24.215(1)(f)</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2015 c 193 s 3 are each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w:t>
      </w:r>
      <w:r>
        <w:t>((</w:t>
      </w:r>
      <w:r>
        <w:rPr>
          <w:strike/>
        </w:rPr>
        <w:t xml:space="preserve">control</w:t>
      </w:r>
      <w:r>
        <w:t>))</w:t>
      </w:r>
      <w:r>
        <w:rPr/>
        <w:t xml:space="preserve"> </w:t>
      </w:r>
      <w:r>
        <w:rPr>
          <w:u w:val="single"/>
        </w:rPr>
        <w:t xml:space="preserve">and cannabis</w:t>
      </w:r>
      <w:r>
        <w:rPr/>
        <w:t xml:space="preserve">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"Powdered alcohol" means any powder or crystalline substance containing alcohol that is produced for direct use or reconstitution.</w:t>
      </w:r>
    </w:p>
    <w:p>
      <w:pPr>
        <w:spacing w:before="0" w:after="0" w:line="408" w:lineRule="exact"/>
        <w:ind w:left="0" w:right="0" w:firstLine="576"/>
        <w:jc w:val="left"/>
      </w:pPr>
      <w:r>
        <w:rPr/>
        <w:t xml:space="preserve">(35)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rPr/>
        <w:t xml:space="preserve">(36)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rPr/>
        <w:t xml:space="preserve">(37) "Regulations" means regulations made by the board under the powers conferred by this title.</w:t>
      </w:r>
    </w:p>
    <w:p>
      <w:pPr>
        <w:spacing w:before="0" w:after="0" w:line="408" w:lineRule="exact"/>
        <w:ind w:left="0" w:right="0" w:firstLine="576"/>
        <w:jc w:val="left"/>
      </w:pPr>
      <w:r>
        <w:rPr/>
        <w:t xml:space="preserve">(38)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rPr/>
        <w:t xml:space="preserve">(39)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rPr/>
        <w:t xml:space="preserve">(40) "Service bar" means a fixed or portable table, counter, cart, or similar work 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rPr/>
        <w:t xml:space="preserve">(41) "Soda fountain" means a place especially equipped with apparatus for the purpose of dispensing soft drinks, whether mixed or otherwise.</w:t>
      </w:r>
    </w:p>
    <w:p>
      <w:pPr>
        <w:spacing w:before="0" w:after="0" w:line="408" w:lineRule="exact"/>
        <w:ind w:left="0" w:right="0" w:firstLine="576"/>
        <w:jc w:val="left"/>
      </w:pPr>
      <w:r>
        <w:rPr/>
        <w:t xml:space="preserve">(42)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rPr/>
        <w:t xml:space="preserve">(43) "Store" means a state liquor store established under this title.</w:t>
      </w:r>
    </w:p>
    <w:p>
      <w:pPr>
        <w:spacing w:before="0" w:after="0" w:line="408" w:lineRule="exact"/>
        <w:ind w:left="0" w:right="0" w:firstLine="576"/>
        <w:jc w:val="left"/>
      </w:pPr>
      <w:r>
        <w:rPr/>
        <w:t xml:space="preserve">(44) "Tavern" means any establishment with special space and accommodation for sale by the glass and for consumption on the premises, of beer, as herein defined.</w:t>
      </w:r>
    </w:p>
    <w:p>
      <w:pPr>
        <w:spacing w:before="0" w:after="0" w:line="408" w:lineRule="exact"/>
        <w:ind w:left="0" w:right="0" w:firstLine="576"/>
        <w:jc w:val="left"/>
      </w:pPr>
      <w:r>
        <w:rPr/>
        <w:t xml:space="preserve">(45)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rPr/>
        <w:t xml:space="preserve">(46)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rPr/>
        <w:t xml:space="preserve">(47)(a)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rPr/>
        <w:t xml:space="preserve">(48)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rPr/>
        <w:t xml:space="preserve">(49)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rPr/>
        <w:t xml:space="preserve">(50) "Winery" means a business conducted by any person for the manufacture of wine for sale, other than a domestic winery.</w:t>
      </w:r>
    </w:p>
    <w:p>
      <w:pPr>
        <w:spacing w:before="0" w:after="0" w:line="408" w:lineRule="exact"/>
        <w:ind w:left="0" w:right="0" w:firstLine="576"/>
        <w:jc w:val="left"/>
      </w:pPr>
      <w:r>
        <w:rPr>
          <w:u w:val="single"/>
        </w:rPr>
        <w:t xml:space="preserve">(51) "Growler" means a sanitary container brought to an authorized premises by the purchaser, or provided by a licensee, and filled at the tap by the licensee at the time of sale by an employee of the licensee.</w:t>
      </w:r>
    </w:p>
    <w:p/>
    <w:p>
      <w:pPr>
        <w:jc w:val="center"/>
      </w:pPr>
      <w:r>
        <w:rPr>
          <w:b/>
        </w:rPr>
        <w:t>--- END ---</w:t>
      </w:r>
    </w:p>
    <w:sectPr>
      <w:pgNumType w:start="1"/>
      <w:footerReference xmlns:r="http://schemas.openxmlformats.org/officeDocument/2006/relationships" r:id="Rff6114c8daa046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c8bb3d4b4344ba" /><Relationship Type="http://schemas.openxmlformats.org/officeDocument/2006/relationships/footer" Target="/word/footer.xml" Id="Rff6114c8daa0463b" /></Relationships>
</file>