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b71140a2cc4044" /></Relationships>
</file>

<file path=word/document.xml><?xml version="1.0" encoding="utf-8"?>
<w:document xmlns:w="http://schemas.openxmlformats.org/wordprocessingml/2006/main">
  <w:body>
    <w:p>
      <w:r>
        <w:t>H-3756.2</w:t>
      </w:r>
    </w:p>
    <w:p>
      <w:pPr>
        <w:jc w:val="center"/>
      </w:pPr>
      <w:r>
        <w:t>_______________________________________________</w:t>
      </w:r>
    </w:p>
    <w:p/>
    <w:p>
      <w:pPr>
        <w:jc w:val="center"/>
      </w:pPr>
      <w:r>
        <w:rPr>
          <w:b/>
        </w:rPr>
        <w:t>HOUSE BILL 2739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Reeves, and Tharinger</w:t>
      </w:r>
    </w:p>
    <w:p/>
    <w:p>
      <w:r>
        <w:rPr>
          <w:t xml:space="preserve">Read first time 01/15/18.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assistance levies; amending RCW 73.08.080, 84.52.043, 84.52.010, and 84.55.005;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in each county must levy</w:t>
      </w:r>
      <w:r>
        <w:t>((</w:t>
      </w:r>
      <w:r>
        <w:rPr>
          <w:strike/>
        </w:rPr>
        <w:t xml:space="preserve">, in addition to the taxes now levied by law,</w:t>
      </w:r>
      <w:r>
        <w:t>))</w:t>
      </w:r>
      <w:r>
        <w:rPr/>
        <w:t xml:space="preserve">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w:t>
      </w:r>
    </w:p>
    <w:p>
      <w:pPr>
        <w:spacing w:before="0" w:after="0" w:line="408" w:lineRule="exact"/>
        <w:ind w:left="0" w:right="0" w:firstLine="576"/>
        <w:jc w:val="left"/>
      </w:pPr>
      <w:r>
        <w:rPr>
          <w:u w:val="single"/>
        </w:rPr>
        <w:t xml:space="preserve">(b) The levy required under (a) of this subsection must be:</w:t>
      </w:r>
    </w:p>
    <w:p>
      <w:pPr>
        <w:spacing w:before="0" w:after="0" w:line="408" w:lineRule="exact"/>
        <w:ind w:left="0" w:right="0" w:firstLine="576"/>
        <w:jc w:val="left"/>
      </w:pPr>
      <w:r>
        <w:rPr>
          <w:u w:val="single"/>
        </w:rPr>
        <w:t xml:space="preserve">(i) Imposed by the legislative authority of the county as a separate levy, independent of the regular property tax levy authorized in RCW 84.52.043(1)(b); or</w:t>
      </w:r>
    </w:p>
    <w:p>
      <w:pPr>
        <w:spacing w:before="0" w:after="0" w:line="408" w:lineRule="exact"/>
        <w:ind w:left="0" w:right="0" w:firstLine="576"/>
        <w:jc w:val="left"/>
      </w:pPr>
      <w:r>
        <w:rPr>
          <w:u w:val="single"/>
        </w:rPr>
        <w:t xml:space="preserve">(ii) Imposed by the legislative authority of the county as part of its levy authorized in RCW 84.52.043(1)(b).</w:t>
      </w:r>
    </w:p>
    <w:p>
      <w:pPr>
        <w:spacing w:before="0" w:after="0" w:line="408" w:lineRule="exact"/>
        <w:ind w:left="0" w:right="0" w:firstLine="576"/>
        <w:jc w:val="left"/>
      </w:pPr>
      <w:r>
        <w:rPr>
          <w:u w:val="single"/>
        </w:rPr>
        <w:t xml:space="preserve">(c)</w:t>
      </w:r>
      <w:r>
        <w:rPr/>
        <w:t xml:space="preserve"> Expenditures from the veterans' assistance fund, and interest earned on balances from the fund, may be used only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veterans' assistance programs authorized by RCW 73.08.010;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burial or cremation of a deceased indigent veteran or deceased family member of an indigent veteran as authorized by RCW 73.08.070;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w:t>
      </w:r>
      <w:r>
        <w:rPr>
          <w:u w:val="single"/>
        </w:rPr>
        <w:t xml:space="preserve">If the levy is administered with the method provided in subsection (1)(b)(ii) of this section, t</w:t>
      </w:r>
      <w:r>
        <w:rPr/>
        <w:t xml:space="preserve">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w:t>
      </w:r>
      <w:r>
        <w:rPr>
          <w:u w:val="single"/>
        </w:rPr>
        <w:t xml:space="preserve">the levy by any county pursuant to RCW 73.08.080(1)(b)(i) may not exceed twenty-seven cents per thousand dollars of assessed value or be less than one and one-eighth cents per thousand dollars of assessed value; (d)</w:t>
      </w:r>
      <w:r>
        <w:rPr/>
        <w:t xml:space="preserve"> the levy by any road district may not exceed two dollars and twenty-five cents per thousand dollars of assessed value; and </w:t>
      </w:r>
      <w:r>
        <w:t>((</w:t>
      </w:r>
      <w:r>
        <w:rPr>
          <w:strike/>
        </w:rPr>
        <w:t xml:space="preserve">(d)</w:t>
      </w:r>
      <w:r>
        <w:t>))</w:t>
      </w:r>
      <w:r>
        <w:rPr/>
        <w:t xml:space="preserve"> </w:t>
      </w:r>
      <w:r>
        <w:rPr>
          <w:u w:val="single"/>
        </w:rPr>
        <w:t xml:space="preserve">(e)</w:t>
      </w:r>
      <w:r>
        <w:rPr/>
        <w:t xml:space="preserve">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for veterans' assistance under RCW 73.08.080(1)(b)(i)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w:t>
      </w:r>
      <w:r>
        <w:rPr>
          <w:u w:val="single"/>
        </w:rPr>
        <w:t xml:space="preserve">73.08.080(1)(b)(i),</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w:t>
      </w:r>
      <w:r>
        <w:t>((</w:t>
      </w:r>
      <w:r>
        <w:rPr>
          <w:strike/>
        </w:rPr>
        <w:t xml:space="preserve">and</w:t>
      </w:r>
      <w:r>
        <w:t>))</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r>
        <w:rPr>
          <w:u w:val="single"/>
        </w:rPr>
        <w:t xml:space="preserve">; and</w:t>
      </w:r>
    </w:p>
    <w:p>
      <w:pPr>
        <w:spacing w:before="0" w:after="0" w:line="408" w:lineRule="exact"/>
        <w:ind w:left="0" w:right="0" w:firstLine="576"/>
        <w:jc w:val="left"/>
      </w:pPr>
      <w:r>
        <w:rPr>
          <w:u w:val="single"/>
        </w:rPr>
        <w:t xml:space="preserve">(viii) Eighth, if the consolidated tax levy rate still exceeds these limitations, the certified property tax levy rates authorized for veterans' assistance under RCW 73.08.080(1)(b)(i) must be reduced on a pro rata basis or eliminated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r>
        <w:t>((</w:t>
      </w:r>
      <w:r>
        <w:rPr>
          <w:strike/>
        </w:rPr>
        <w:t xml:space="preserve">;</w:t>
      </w:r>
      <w:r>
        <w:t>))</w:t>
      </w:r>
      <w:r>
        <w:rPr>
          <w:u w:val="single"/>
        </w:rPr>
        <w:t xml:space="preserv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t xml:space="preserve">(c) </w:t>
      </w:r>
      <w:r>
        <w:rPr>
          <w:u w:val="single"/>
        </w:rPr>
        <w:t xml:space="preserve">For the veterans' assistance levy under RCW 73.08.080(1)(b)(i), the greater of one hundred one percent or one hundred percent plus inflation; and</w:t>
      </w:r>
    </w:p>
    <w:p>
      <w:pPr>
        <w:spacing w:before="0" w:after="0" w:line="408" w:lineRule="exact"/>
        <w:ind w:left="0" w:right="0" w:firstLine="576"/>
        <w:jc w:val="left"/>
      </w:pPr>
      <w:r>
        <w:rPr>
          <w:u w:val="single"/>
        </w:rPr>
        <w:t xml:space="preserve">(d)</w:t>
      </w:r>
      <w:r>
        <w:rPr/>
        <w:t xml:space="preserve"> For all other districts, the lesser of one hundred one percent or one hundred percent plus inflation</w:t>
      </w:r>
      <w:r>
        <w:t>((</w:t>
      </w:r>
      <w:r>
        <w:rPr>
          <w:strike/>
        </w:rPr>
        <w:t xml:space="preserve">; and</w:t>
      </w:r>
      <w:r>
        <w:t>))</w:t>
      </w:r>
      <w:r>
        <w:rPr>
          <w:u w:val="single"/>
        </w:rPr>
        <w:t xml:space="preserve">.</w:t>
      </w:r>
    </w:p>
    <w:p>
      <w:pPr>
        <w:spacing w:before="0" w:after="0" w:line="408" w:lineRule="exact"/>
        <w:ind w:left="0" w:right="0" w:firstLine="576"/>
        <w:jc w:val="left"/>
      </w:pPr>
      <w:r>
        <w:rPr/>
        <w:t xml:space="preserve">(3)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
      <w:pPr>
        <w:jc w:val="center"/>
      </w:pPr>
      <w:r>
        <w:rPr>
          <w:b/>
        </w:rPr>
        <w:t>--- END ---</w:t>
      </w:r>
    </w:p>
    <w:sectPr>
      <w:pgNumType w:start="1"/>
      <w:footerReference xmlns:r="http://schemas.openxmlformats.org/officeDocument/2006/relationships" r:id="R8b20cd71497f49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d98cf0ad149f3" /><Relationship Type="http://schemas.openxmlformats.org/officeDocument/2006/relationships/footer" Target="/word/footer.xml" Id="R8b20cd71497f4976" /></Relationships>
</file>