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d53f03e65400a" /></Relationships>
</file>

<file path=word/document.xml><?xml version="1.0" encoding="utf-8"?>
<w:document xmlns:w="http://schemas.openxmlformats.org/wordprocessingml/2006/main">
  <w:body>
    <w:p>
      <w:r>
        <w:t>H-3671.2</w:t>
      </w:r>
    </w:p>
    <w:p>
      <w:pPr>
        <w:jc w:val="center"/>
      </w:pPr>
      <w:r>
        <w:t>_______________________________________________</w:t>
      </w:r>
    </w:p>
    <w:p/>
    <w:p>
      <w:pPr>
        <w:jc w:val="center"/>
      </w:pPr>
      <w:r>
        <w:rPr>
          <w:b/>
        </w:rPr>
        <w:t>HOUSE BILL 2765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Dent, Dye, Chapman, Wylie, Sullivan, Wilcox, Kretz, Nealey, Stonier, Hargrove, Schmick, Barkis, Tharinger, Steele, and Condotta</w:t>
      </w:r>
    </w:p>
    <w:p/>
    <w:p>
      <w:r>
        <w:rPr>
          <w:t xml:space="preserve">Read first time 01/15/18.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fairs; amending RCW 15.76.115;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The legislature finds that the fairs have been creative about managing resources, but the lack of increased support has made it difficult to maintain youth programs. The legislature finds that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providing a venue for local entertainment businesses; (d) creating numerous seasonal jobs; (e) playing a vital role in fund-raising for nonprofit organizations; and (f)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RCW 15.76.115, all moneys received as the result of the imposition of the state retail sales tax pursuant to RCW 82.08.020 on sales occurring during events held at fairgrounds where agricultural fairs occur, must be deposited into the fair fund pursuant to RCW 15.76.115. For the purposes of this subsection "agricultural fair" has the same meaning as provided in RCW 15.76.110.</w:t>
      </w:r>
    </w:p>
    <w:p>
      <w:pPr>
        <w:spacing w:before="0" w:after="0" w:line="408" w:lineRule="exact"/>
        <w:ind w:left="0" w:right="0" w:firstLine="576"/>
        <w:jc w:val="left"/>
      </w:pPr>
      <w:r>
        <w:rPr/>
        <w:t xml:space="preserve">(2) By December 15th each year, the department must estimate the tax revenues for the next fiscal year resulting from the sales described in subsection (1) of this section.</w:t>
      </w:r>
    </w:p>
    <w:p>
      <w:pPr>
        <w:spacing w:before="0" w:after="0" w:line="408" w:lineRule="exact"/>
        <w:ind w:left="0" w:right="0" w:firstLine="576"/>
        <w:jc w:val="left"/>
      </w:pPr>
      <w:r>
        <w:rPr/>
        <w:t xml:space="preserve">(3)(a) By April 15th of each fiscal year, the department must estimate the tax revenue received to date for the sales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w:t>
      </w:r>
    </w:p>
    <w:p>
      <w:pPr>
        <w:spacing w:before="0" w:after="0" w:line="408" w:lineRule="exact"/>
        <w:ind w:left="0" w:right="0" w:firstLine="576"/>
        <w:jc w:val="left"/>
      </w:pPr>
      <w:r>
        <w:rPr/>
        <w:t xml:space="preserve">(4) The department must notify the state treasurer when the moneys collected pursuant to this section for a fiscal year is three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 Subject to the limitations in subsection (4) of this section, all moneys received as the result of the imposition of the state retail sales tax authorized in RCW 82.08.020 on sales occurring during events held at county fairgrounds or grounds for fairs operated by a nonprofit where agricultural fairs, as defined in RCW 15.76.110, occur must be deposited into the fund.</w:t>
      </w:r>
    </w:p>
    <w:p>
      <w:pPr>
        <w:spacing w:before="0" w:after="0" w:line="408" w:lineRule="exact"/>
        <w:ind w:left="0" w:right="0" w:firstLine="576"/>
        <w:jc w:val="left"/>
      </w:pPr>
      <w:r>
        <w:rPr>
          <w:u w:val="single"/>
        </w:rPr>
        <w:t xml:space="preserve">(3)</w:t>
      </w:r>
      <w:r>
        <w:rPr/>
        <w:t xml:space="preserve"> All moneys received by the department of agriculture for the purposes of this fund and from RCW 67.16.105(7) shall be deposited into the fund. </w:t>
      </w:r>
      <w:r>
        <w:t>((</w:t>
      </w:r>
      <w:r>
        <w:rPr>
          <w:strike/>
        </w:rPr>
        <w:t xml:space="preserve">At the beginning of fiscal year 2002 and each fiscal year thereafter, the state treasurer shall transfer into the fair fund from the general fund the sum of two million dollars,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p>
    <w:p>
      <w:pPr>
        <w:spacing w:before="0" w:after="0" w:line="408" w:lineRule="exact"/>
        <w:ind w:left="0" w:right="0" w:firstLine="576"/>
        <w:jc w:val="left"/>
      </w:pPr>
      <w:r>
        <w:rPr>
          <w:u w:val="single"/>
        </w:rPr>
        <w:t xml:space="preserve">(4) The department of revenue must notify the state treasurer when the moneys collected and deposited pursuant to section 1 of this act for a fiscal year is three million dollars. Any moneys collected in excess of three million dollars for the fiscal year must be deposited in the general fund.</w:t>
      </w:r>
    </w:p>
    <w:p>
      <w:pPr>
        <w:spacing w:before="0" w:after="0" w:line="408" w:lineRule="exact"/>
        <w:ind w:left="0" w:right="0" w:firstLine="576"/>
        <w:jc w:val="left"/>
      </w:pPr>
      <w:r>
        <w:rPr>
          <w:u w:val="single"/>
        </w:rPr>
        <w:t xml:space="preserve">(5) If the estimate made pursuant to section 2(3) of this act is less than two million dollars, the state treasurer must transfer from the general fund into the fair fund the amount needed to ensure the minimum annual net deposit into the fund is two million dollars.</w:t>
      </w:r>
    </w:p>
    <w:p>
      <w:pPr>
        <w:spacing w:before="0" w:after="0" w:line="408" w:lineRule="exact"/>
        <w:ind w:left="0" w:right="0" w:firstLine="576"/>
        <w:jc w:val="left"/>
      </w:pPr>
      <w:r>
        <w:rPr>
          <w:u w:val="single"/>
        </w:rPr>
        <w:t xml:space="preserve">(6)</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057efcf34aaa46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b402701024786" /><Relationship Type="http://schemas.openxmlformats.org/officeDocument/2006/relationships/footer" Target="/word/footer.xml" Id="R057efcf34aaa46cb" /></Relationships>
</file>